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0" w:rsidRPr="0075649D" w:rsidRDefault="00F061CD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75649D">
        <w:rPr>
          <w:rStyle w:val="Uwydatnienie"/>
          <w:rFonts w:ascii="Verdana" w:hAnsi="Verdana"/>
          <w:b/>
          <w:i w:val="0"/>
          <w:sz w:val="22"/>
          <w:szCs w:val="22"/>
        </w:rPr>
        <w:t>Załącznik nr 6</w:t>
      </w:r>
      <w:r w:rsidR="004C16A0" w:rsidRPr="0075649D">
        <w:rPr>
          <w:rStyle w:val="Uwydatnienie"/>
          <w:rFonts w:ascii="Verdana" w:hAnsi="Verdana"/>
          <w:b/>
          <w:i w:val="0"/>
          <w:sz w:val="22"/>
          <w:szCs w:val="22"/>
        </w:rPr>
        <w:t xml:space="preserve"> do Specyfikacji istotnych warunków zamówienia  </w:t>
      </w:r>
    </w:p>
    <w:p w:rsidR="004C16A0" w:rsidRPr="0075649D" w:rsidRDefault="00F061CD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75649D">
        <w:rPr>
          <w:rStyle w:val="Uwydatnienie"/>
          <w:rFonts w:ascii="Verdana" w:hAnsi="Verdana"/>
          <w:b/>
          <w:i w:val="0"/>
          <w:sz w:val="22"/>
          <w:szCs w:val="22"/>
        </w:rPr>
        <w:t>- FORMULARZ ZESTAWIENIA</w:t>
      </w:r>
      <w:r w:rsidR="004C16A0" w:rsidRPr="0075649D">
        <w:rPr>
          <w:rStyle w:val="Uwydatnienie"/>
          <w:rFonts w:ascii="Verdana" w:hAnsi="Verdana"/>
          <w:b/>
          <w:i w:val="0"/>
          <w:sz w:val="22"/>
          <w:szCs w:val="22"/>
        </w:rPr>
        <w:t xml:space="preserve"> MATERIAŁÓW I URZĄDZEŃ </w:t>
      </w:r>
    </w:p>
    <w:p w:rsidR="004C16A0" w:rsidRPr="0075649D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4C16A0" w:rsidRPr="0075649D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4C16A0" w:rsidRPr="0075649D" w:rsidRDefault="004C16A0" w:rsidP="004C16A0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C16A0" w:rsidRPr="0075649D" w:rsidRDefault="004C16A0" w:rsidP="004C16A0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ascii="Verdana"/>
          <w:b/>
          <w:bCs/>
          <w:iCs/>
          <w:sz w:val="20"/>
          <w:szCs w:val="20"/>
        </w:rPr>
        <w:t>Zamawiaj</w:t>
      </w:r>
      <w:r w:rsidRPr="0075649D">
        <w:rPr>
          <w:rFonts w:hAnsi="Verdana"/>
          <w:b/>
          <w:bCs/>
          <w:iCs/>
          <w:sz w:val="20"/>
          <w:szCs w:val="20"/>
        </w:rPr>
        <w:t>ą</w:t>
      </w:r>
      <w:r w:rsidRPr="0075649D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75649D">
        <w:rPr>
          <w:rFonts w:hAnsi="Verdana"/>
          <w:b/>
          <w:bCs/>
          <w:iCs/>
          <w:sz w:val="20"/>
          <w:szCs w:val="20"/>
        </w:rPr>
        <w:t>ó</w:t>
      </w:r>
      <w:r w:rsidRPr="0075649D">
        <w:rPr>
          <w:rFonts w:ascii="Verdana"/>
          <w:b/>
          <w:bCs/>
          <w:iCs/>
          <w:sz w:val="20"/>
          <w:szCs w:val="20"/>
        </w:rPr>
        <w:t>wka 65, 21-003 Ciecierzyn</w:t>
      </w:r>
    </w:p>
    <w:p w:rsidR="004C16A0" w:rsidRPr="0075649D" w:rsidRDefault="004C16A0" w:rsidP="004C16A0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</w:t>
      </w:r>
      <w:r w:rsidRPr="0075649D">
        <w:rPr>
          <w:rFonts w:ascii="Verdana"/>
          <w:b/>
          <w:bCs/>
          <w:iCs/>
          <w:sz w:val="20"/>
          <w:szCs w:val="20"/>
        </w:rPr>
        <w:t>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75649D">
        <w:rPr>
          <w:rFonts w:hAnsi="Verdana"/>
          <w:b/>
          <w:bCs/>
          <w:iCs/>
          <w:sz w:val="20"/>
          <w:szCs w:val="20"/>
        </w:rPr>
        <w:t>.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</w:t>
      </w:r>
      <w:r w:rsidRPr="0075649D">
        <w:rPr>
          <w:rFonts w:ascii="Verdana"/>
          <w:b/>
          <w:bCs/>
          <w:iCs/>
          <w:sz w:val="20"/>
          <w:szCs w:val="20"/>
        </w:rPr>
        <w:t>.</w:t>
      </w:r>
      <w:r w:rsidRPr="0075649D">
        <w:rPr>
          <w:rFonts w:hAnsi="Verdana"/>
          <w:b/>
          <w:bCs/>
          <w:iCs/>
          <w:sz w:val="20"/>
          <w:szCs w:val="20"/>
        </w:rPr>
        <w:t>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</w:t>
      </w:r>
      <w:r w:rsidRPr="0075649D">
        <w:rPr>
          <w:rFonts w:hAnsi="Verdana"/>
          <w:b/>
          <w:bCs/>
          <w:iCs/>
          <w:sz w:val="20"/>
          <w:szCs w:val="20"/>
        </w:rPr>
        <w:t>..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C16A0" w:rsidRPr="0075649D" w:rsidRDefault="004C16A0" w:rsidP="004C16A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  <w:r w:rsidRPr="0075649D">
        <w:rPr>
          <w:rFonts w:ascii="Verdana" w:hAnsi="Verdana"/>
          <w:iCs/>
          <w:sz w:val="20"/>
          <w:szCs w:val="20"/>
        </w:rPr>
        <w:t xml:space="preserve">Przedkładamy poniżej w załączeniu informację w formie tabelarycznej dotyczącą zestawienia materiałów i urządzeń deklarowanych przy realizacji budowy </w:t>
      </w:r>
      <w:r w:rsidR="007A2AA6">
        <w:rPr>
          <w:rFonts w:ascii="Verdana" w:hAnsi="Verdana"/>
          <w:iCs/>
          <w:sz w:val="20"/>
          <w:szCs w:val="20"/>
        </w:rPr>
        <w:t>elektrowni fotowoltaicznej</w:t>
      </w:r>
      <w:r w:rsidR="0075649D">
        <w:rPr>
          <w:rFonts w:ascii="Verdana" w:hAnsi="Verdana"/>
          <w:iCs/>
          <w:sz w:val="20"/>
          <w:szCs w:val="20"/>
        </w:rPr>
        <w:t xml:space="preserve"> na dachu hali „K” wraz z infrastrukturą towarzyszącą </w:t>
      </w:r>
      <w:r w:rsidRPr="0075649D">
        <w:rPr>
          <w:rFonts w:ascii="Verdana" w:hAnsi="Verdana"/>
          <w:iCs/>
          <w:sz w:val="20"/>
          <w:szCs w:val="20"/>
        </w:rPr>
        <w:t>umożliwiającą dokonanie oceny zastosowanych rozwiązań technicznych w oparciu jakość, funkcjonalność, trwałość, gwarancję, lokalizację serwisu, koszty eksploatacji</w:t>
      </w:r>
      <w:r w:rsidR="00ED622A">
        <w:rPr>
          <w:rFonts w:ascii="Verdana" w:hAnsi="Verdana"/>
          <w:iCs/>
          <w:sz w:val="20"/>
          <w:szCs w:val="20"/>
        </w:rPr>
        <w:t>.</w:t>
      </w:r>
    </w:p>
    <w:p w:rsidR="004C16A0" w:rsidRPr="0075649D" w:rsidRDefault="004C16A0" w:rsidP="004C16A0">
      <w:pPr>
        <w:jc w:val="both"/>
        <w:rPr>
          <w:rFonts w:ascii="Verdana" w:eastAsia="Verdana" w:hAnsi="Verdana" w:cs="Verdana"/>
          <w:iCs/>
          <w:sz w:val="22"/>
          <w:szCs w:val="22"/>
        </w:rPr>
      </w:pPr>
    </w:p>
    <w:tbl>
      <w:tblPr>
        <w:tblStyle w:val="TableNormal"/>
        <w:tblW w:w="992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1843"/>
        <w:gridCol w:w="1701"/>
        <w:gridCol w:w="1418"/>
        <w:gridCol w:w="1134"/>
        <w:gridCol w:w="1134"/>
        <w:gridCol w:w="1134"/>
        <w:gridCol w:w="1134"/>
      </w:tblGrid>
      <w:tr w:rsidR="004C16A0" w:rsidRPr="0075649D" w:rsidTr="0075649D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Rodzaj sytemu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 xml:space="preserve">Producent </w:t>
            </w:r>
            <w:r w:rsidR="004C16A0" w:rsidRPr="0075649D">
              <w:rPr>
                <w:rFonts w:ascii="Verdana" w:hAnsi="Verdana"/>
                <w:iCs/>
                <w:sz w:val="14"/>
                <w:szCs w:val="14"/>
              </w:rPr>
              <w:t xml:space="preserve"> i typ</w:t>
            </w:r>
            <w:r>
              <w:rPr>
                <w:rFonts w:ascii="Verdana" w:hAnsi="Verdana"/>
                <w:iCs/>
                <w:sz w:val="14"/>
                <w:szCs w:val="14"/>
              </w:rPr>
              <w:t xml:space="preserve">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Charakterystyka, podstawowe parametry urządzeń i materiałów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Koszty eksploatacji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Udzielona gwarancja,</w:t>
            </w:r>
          </w:p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 xml:space="preserve">Warunki gwarancyjne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Lokalizacja serwisu</w:t>
            </w:r>
            <w:r w:rsidR="0075649D">
              <w:rPr>
                <w:rFonts w:ascii="Verdana" w:hAnsi="Verdana"/>
                <w:iCs/>
                <w:sz w:val="14"/>
                <w:szCs w:val="14"/>
              </w:rPr>
              <w:t xml:space="preserve"> w Polsce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Uwagi</w:t>
            </w: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Panele fotowoltaiczne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Inwertery </w:t>
            </w:r>
            <w:r w:rsidR="00A4415E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fotowoltaiczne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System montażu</w:t>
            </w:r>
            <w:r w:rsidR="00A4415E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 paneli do dachu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Rozdzielnia systemu fotowoltaicznego PV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A4415E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Monitoring parametrów pracy systemu fotowoltaicznego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5649D">
              <w:rPr>
                <w:rFonts w:ascii="Verdana" w:hAnsi="Verdana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Okablowanie AC i DC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87AD4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Automatyka sterując </w:t>
            </w:r>
            <w:r w:rsidR="007A2AA6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a </w:t>
            </w: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pracą systemu fotowoltaicznego z system energetycznym OSD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Inne elementy systemu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A2AA6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Default="007A2AA6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C16A0" w:rsidRPr="0075649D" w:rsidRDefault="004C16A0" w:rsidP="004C16A0">
      <w:pPr>
        <w:jc w:val="both"/>
      </w:pPr>
    </w:p>
    <w:p w:rsidR="004C16A0" w:rsidRDefault="004C16A0" w:rsidP="004C16A0">
      <w:pPr>
        <w:jc w:val="both"/>
      </w:pPr>
    </w:p>
    <w:p w:rsidR="0075649D" w:rsidRDefault="0075649D" w:rsidP="004C16A0">
      <w:pPr>
        <w:jc w:val="both"/>
      </w:pPr>
    </w:p>
    <w:p w:rsidR="0075649D" w:rsidRDefault="0075649D" w:rsidP="004C16A0">
      <w:pPr>
        <w:jc w:val="both"/>
      </w:pPr>
    </w:p>
    <w:p w:rsidR="0075649D" w:rsidRPr="0075649D" w:rsidRDefault="0075649D" w:rsidP="004C16A0">
      <w:pPr>
        <w:jc w:val="both"/>
      </w:pPr>
    </w:p>
    <w:p w:rsidR="004C16A0" w:rsidRPr="0075649D" w:rsidRDefault="004C16A0" w:rsidP="00117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iCs/>
          <w:sz w:val="20"/>
          <w:szCs w:val="20"/>
        </w:rPr>
      </w:pPr>
      <w:r w:rsidRPr="0075649D">
        <w:rPr>
          <w:rFonts w:ascii="Verdana" w:hAnsi="Verdana"/>
          <w:iCs/>
          <w:sz w:val="20"/>
          <w:szCs w:val="20"/>
        </w:rPr>
        <w:t>Dołączamy w załączeniu</w:t>
      </w:r>
      <w:r w:rsidR="007A2AA6">
        <w:rPr>
          <w:rFonts w:ascii="Verdana" w:hAnsi="Verdana"/>
          <w:iCs/>
          <w:sz w:val="20"/>
          <w:szCs w:val="20"/>
        </w:rPr>
        <w:t xml:space="preserve"> do zestawienia</w:t>
      </w:r>
      <w:r w:rsidRPr="0075649D">
        <w:rPr>
          <w:rFonts w:ascii="Verdana" w:hAnsi="Verdana"/>
          <w:iCs/>
          <w:sz w:val="20"/>
          <w:szCs w:val="20"/>
        </w:rPr>
        <w:t xml:space="preserve"> karty techniczne urządzeń, instrukcje eksploatacji</w:t>
      </w:r>
      <w:r w:rsidR="0011727B">
        <w:rPr>
          <w:rFonts w:ascii="Verdana" w:hAnsi="Verdana"/>
          <w:iCs/>
          <w:sz w:val="20"/>
          <w:szCs w:val="20"/>
        </w:rPr>
        <w:t>,</w:t>
      </w:r>
      <w:r w:rsidRPr="0075649D">
        <w:rPr>
          <w:rFonts w:ascii="Verdana" w:hAnsi="Verdana"/>
          <w:iCs/>
          <w:sz w:val="20"/>
          <w:szCs w:val="20"/>
        </w:rPr>
        <w:t xml:space="preserve"> warunki gwarancji dotyczące deklarowanych do zast</w:t>
      </w:r>
      <w:r w:rsidR="007A2AA6">
        <w:rPr>
          <w:rFonts w:ascii="Verdana" w:hAnsi="Verdana"/>
          <w:iCs/>
          <w:sz w:val="20"/>
          <w:szCs w:val="20"/>
        </w:rPr>
        <w:t xml:space="preserve">osowania materiałów i urządzeń wg </w:t>
      </w:r>
    </w:p>
    <w:p w:rsidR="004C16A0" w:rsidRDefault="004C16A0" w:rsidP="004C16A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Pr="00245B64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245B64">
        <w:rPr>
          <w:rFonts w:ascii="Verdana" w:hAnsi="Verdana"/>
          <w:sz w:val="16"/>
          <w:szCs w:val="16"/>
        </w:rPr>
        <w:t>..............................</w:t>
      </w:r>
      <w:r>
        <w:rPr>
          <w:rFonts w:ascii="Verdana" w:hAnsi="Verdana"/>
          <w:sz w:val="16"/>
          <w:szCs w:val="16"/>
        </w:rPr>
        <w:t xml:space="preserve">   </w:t>
      </w:r>
      <w:r w:rsidRPr="00245B64">
        <w:rPr>
          <w:rFonts w:ascii="Verdana" w:hAnsi="Verdana"/>
          <w:sz w:val="16"/>
          <w:szCs w:val="16"/>
        </w:rPr>
        <w:t>dnia .................................</w:t>
      </w:r>
      <w:r>
        <w:rPr>
          <w:rFonts w:ascii="Verdana" w:hAnsi="Verdana"/>
          <w:sz w:val="16"/>
          <w:szCs w:val="16"/>
        </w:rPr>
        <w:t xml:space="preserve">                 …………………………………………………………………………………………..</w:t>
      </w:r>
    </w:p>
    <w:p w:rsidR="004C16A0" w:rsidRPr="00245B64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245B64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(miejscowość i data)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5B64">
        <w:rPr>
          <w:rFonts w:ascii="Verdana" w:hAnsi="Verdana"/>
          <w:sz w:val="16"/>
          <w:szCs w:val="16"/>
        </w:rPr>
        <w:t xml:space="preserve"> (podpis i piecz</w:t>
      </w:r>
      <w:r w:rsidRPr="00245B64">
        <w:rPr>
          <w:rFonts w:ascii="Verdana" w:hAnsi="Verdana" w:cs="Arial"/>
          <w:sz w:val="16"/>
          <w:szCs w:val="16"/>
        </w:rPr>
        <w:t>ą</w:t>
      </w:r>
      <w:r w:rsidRPr="00245B64">
        <w:rPr>
          <w:rFonts w:ascii="Verdana" w:hAnsi="Verdana"/>
          <w:sz w:val="16"/>
          <w:szCs w:val="16"/>
        </w:rPr>
        <w:t xml:space="preserve">tka imienna przedstawiciela </w:t>
      </w:r>
    </w:p>
    <w:p w:rsidR="008855A6" w:rsidRDefault="004C16A0" w:rsidP="004C16A0">
      <w:r w:rsidRPr="00245B64">
        <w:rPr>
          <w:rFonts w:ascii="Verdana" w:hAnsi="Verdana"/>
          <w:sz w:val="16"/>
          <w:szCs w:val="16"/>
        </w:rPr>
        <w:t xml:space="preserve">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245B64">
        <w:rPr>
          <w:rFonts w:ascii="Verdana" w:hAnsi="Verdana"/>
          <w:sz w:val="16"/>
          <w:szCs w:val="16"/>
        </w:rPr>
        <w:t xml:space="preserve"> Wykonawcy/Pełnomocnika)</w:t>
      </w:r>
    </w:p>
    <w:sectPr w:rsidR="008855A6" w:rsidSect="004C16A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AB" w:rsidRDefault="008722AB" w:rsidP="004C16A0">
      <w:r>
        <w:separator/>
      </w:r>
    </w:p>
  </w:endnote>
  <w:endnote w:type="continuationSeparator" w:id="0">
    <w:p w:rsidR="008722AB" w:rsidRDefault="008722AB" w:rsidP="004C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C16A0" w:rsidRDefault="004C16A0">
            <w:pPr>
              <w:pStyle w:val="Stopka"/>
              <w:jc w:val="right"/>
            </w:pPr>
            <w:r>
              <w:t xml:space="preserve">Strona </w:t>
            </w:r>
            <w:r w:rsidR="0056375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63754">
              <w:rPr>
                <w:b/>
              </w:rPr>
              <w:fldChar w:fldCharType="separate"/>
            </w:r>
            <w:r w:rsidR="008722AB">
              <w:rPr>
                <w:b/>
                <w:noProof/>
              </w:rPr>
              <w:t>1</w:t>
            </w:r>
            <w:r w:rsidR="00563754">
              <w:rPr>
                <w:b/>
              </w:rPr>
              <w:fldChar w:fldCharType="end"/>
            </w:r>
            <w:r>
              <w:t xml:space="preserve"> z </w:t>
            </w:r>
            <w:r w:rsidR="0056375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63754">
              <w:rPr>
                <w:b/>
              </w:rPr>
              <w:fldChar w:fldCharType="separate"/>
            </w:r>
            <w:r w:rsidR="008722AB">
              <w:rPr>
                <w:b/>
                <w:noProof/>
              </w:rPr>
              <w:t>1</w:t>
            </w:r>
            <w:r w:rsidR="00563754">
              <w:rPr>
                <w:b/>
              </w:rPr>
              <w:fldChar w:fldCharType="end"/>
            </w:r>
          </w:p>
        </w:sdtContent>
      </w:sdt>
    </w:sdtContent>
  </w:sdt>
  <w:p w:rsidR="004C16A0" w:rsidRDefault="004C1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AB" w:rsidRDefault="008722AB" w:rsidP="004C16A0">
      <w:r>
        <w:separator/>
      </w:r>
    </w:p>
  </w:footnote>
  <w:footnote w:type="continuationSeparator" w:id="0">
    <w:p w:rsidR="008722AB" w:rsidRDefault="008722AB" w:rsidP="004C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359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6A0"/>
    <w:rsid w:val="0011727B"/>
    <w:rsid w:val="001C7A3A"/>
    <w:rsid w:val="00211D11"/>
    <w:rsid w:val="003873F0"/>
    <w:rsid w:val="004C16A0"/>
    <w:rsid w:val="00531C11"/>
    <w:rsid w:val="00563754"/>
    <w:rsid w:val="005B22C4"/>
    <w:rsid w:val="00687AD4"/>
    <w:rsid w:val="0075649D"/>
    <w:rsid w:val="007A2AA6"/>
    <w:rsid w:val="008722AB"/>
    <w:rsid w:val="008F4D8A"/>
    <w:rsid w:val="00A4415E"/>
    <w:rsid w:val="00DE7237"/>
    <w:rsid w:val="00E825F7"/>
    <w:rsid w:val="00E91495"/>
    <w:rsid w:val="00E93C2C"/>
    <w:rsid w:val="00ED622A"/>
    <w:rsid w:val="00F0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16A0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4C16A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16A0"/>
    <w:rPr>
      <w:i/>
      <w:iCs/>
    </w:rPr>
  </w:style>
  <w:style w:type="table" w:customStyle="1" w:styleId="TableNormal">
    <w:name w:val="Table Normal"/>
    <w:rsid w:val="004C1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5</cp:revision>
  <dcterms:created xsi:type="dcterms:W3CDTF">2021-08-20T08:33:00Z</dcterms:created>
  <dcterms:modified xsi:type="dcterms:W3CDTF">2022-10-13T06:43:00Z</dcterms:modified>
</cp:coreProperties>
</file>