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52E0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12743DD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1074E1E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6F0C4139" w14:textId="423677F5" w:rsidR="00982E02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21-003</w:t>
      </w:r>
      <w:r w:rsidR="00B4278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Elizówka</w:t>
      </w: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, ul. Szafranowa </w:t>
      </w:r>
      <w:r w:rsidR="00982E02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6, </w:t>
      </w:r>
    </w:p>
    <w:p w14:paraId="442F18C6" w14:textId="77777777" w:rsidR="00F17A85" w:rsidRPr="00783078" w:rsidRDefault="00982E02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e-mail</w:t>
      </w:r>
      <w:r w:rsidR="00F17A85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7" w:history="1">
        <w:r w:rsidR="00F17A85"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5DD64183" w14:textId="77777777" w:rsidR="00F17A85" w:rsidRPr="00783078" w:rsidRDefault="003F6399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ogłasza postępowanie przetargowe</w:t>
      </w:r>
      <w:r w:rsidR="00F17A85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dotycząc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e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</w:p>
    <w:p w14:paraId="7F9C39C5" w14:textId="40276497" w:rsidR="00982E02" w:rsidRPr="00783078" w:rsidRDefault="00F17A85" w:rsidP="00783078">
      <w:pPr>
        <w:spacing w:after="0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0" w:name="_Hlk18428030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bookmarkStart w:id="1" w:name="_Hlk184279935"/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Wykonania</w:t>
      </w:r>
      <w:r w:rsidR="00D03F4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dwóch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437A5D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otwor</w:t>
      </w:r>
      <w:r w:rsidR="00D03F4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ów</w:t>
      </w:r>
      <w:r w:rsidR="00437A5D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studzienn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ujmując</w:t>
      </w:r>
      <w:r w:rsidR="00EE605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</w:t>
      </w:r>
      <w:r w:rsidR="00180D06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podziemne z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utworów kredowych na terenie Lubelskiego Rynku Hurtowego S.A. w Elizówce, </w:t>
      </w:r>
    </w:p>
    <w:p w14:paraId="27612C16" w14:textId="77777777" w:rsidR="00982E02" w:rsidRPr="00783078" w:rsidRDefault="00982E02" w:rsidP="00783078">
      <w:pPr>
        <w:spacing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działka 100/98, gm. Niemce, powiat Lubelski, woj. Lubelskie. </w:t>
      </w:r>
    </w:p>
    <w:bookmarkEnd w:id="0"/>
    <w:bookmarkEnd w:id="1"/>
    <w:p w14:paraId="55E502A9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</w:p>
    <w:p w14:paraId="4DA3EFDA" w14:textId="3070F891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  <w:r w:rsidR="002510EC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p w14:paraId="25354B99" w14:textId="6FC6131C" w:rsidR="00F17A85" w:rsidRPr="00783078" w:rsidRDefault="00982E02" w:rsidP="00783078">
      <w:pPr>
        <w:spacing w:before="100" w:beforeAutospacing="1"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2" w:name="_Hlk184803215"/>
      <w:bookmarkStart w:id="3" w:name="_Hlk184294520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Wykonani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dwóch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otwo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r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ów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studzienn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2510EC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ujmując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 </w:t>
      </w:r>
      <w:bookmarkEnd w:id="2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z utworów kredowych na terenie Lubelskiego Rynku Hurtowego S.A. w Elizówce, działka 100/98, gm. Niemce, powiat Lubelski, woj. Lubelskie zgodnie z projektem robót geologicznych</w:t>
      </w:r>
      <w:bookmarkEnd w:id="3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. </w:t>
      </w:r>
    </w:p>
    <w:p w14:paraId="08A1F86A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48C3A717" w14:textId="77777777" w:rsidR="00982E02" w:rsidRPr="00783078" w:rsidRDefault="00F17A85" w:rsidP="00783078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przetargu mogą wziąć udział Wykonawcy, którzy posiadają kwalifikacje i doświadczenie w wykonywaniu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robót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o podobnym charakterze i złożoności, </w:t>
      </w:r>
    </w:p>
    <w:p w14:paraId="14EDFA1F" w14:textId="77777777" w:rsidR="00982E02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08A125CC" w14:textId="77777777" w:rsidR="00F17A85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2933AED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warunków zamówienia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,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projekt robót geologicznych,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do pobrania na stronie Spółki pod ogłoszeniem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 przedmiotowym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przetargu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.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3EC8577C" w14:textId="1B968FC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632A62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>Termin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 i miejsce składania </w:t>
      </w:r>
      <w:r w:rsidR="002510EC"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ofert: </w:t>
      </w:r>
      <w:r w:rsidR="00425822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15</w:t>
      </w:r>
      <w:r w:rsidR="00EE5FDA" w:rsidRPr="00190BF7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</w:t>
      </w:r>
      <w:r w:rsidR="00425822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kwietnia</w:t>
      </w:r>
      <w:r w:rsidR="006122F1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202</w:t>
      </w:r>
      <w:r w:rsidR="005D30FE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6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roku do godz. 12:00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7D1AB7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                       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sekretariacie Spółki adres jw. wyłącznie w formie pisemnej.</w:t>
      </w:r>
    </w:p>
    <w:p w14:paraId="26D10BE9" w14:textId="7C837AC4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AF2F53">
        <w:rPr>
          <w:rFonts w:ascii="Verdana" w:eastAsia="Times New Roman" w:hAnsi="Verdana" w:cs="Arial"/>
          <w:kern w:val="0"/>
          <w:lang w:eastAsia="pl-PL"/>
          <w14:ligatures w14:val="none"/>
        </w:rPr>
        <w:t>1</w:t>
      </w:r>
      <w:r w:rsidR="00425822">
        <w:rPr>
          <w:rFonts w:ascii="Verdana" w:eastAsia="Times New Roman" w:hAnsi="Verdana" w:cs="Arial"/>
          <w:kern w:val="0"/>
          <w:lang w:eastAsia="pl-PL"/>
          <w14:ligatures w14:val="none"/>
        </w:rPr>
        <w:t>5</w:t>
      </w:r>
      <w:r w:rsidR="006122F1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0701B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kwietnia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202</w:t>
      </w:r>
      <w:r w:rsidR="00AF2F53">
        <w:rPr>
          <w:rFonts w:ascii="Verdana" w:eastAsia="Times New Roman" w:hAnsi="Verdana" w:cs="Arial"/>
          <w:kern w:val="0"/>
          <w:lang w:eastAsia="pl-PL"/>
          <w14:ligatures w14:val="none"/>
        </w:rPr>
        <w:t>6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r. o godz. 12:15 w siedzibie Zamawiającego z udziałem upoważnionych przedstawicieli oferentów. Informacji w sprawach przetargu</w:t>
      </w:r>
    </w:p>
    <w:p w14:paraId="3CC2B7A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8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4E37DEA1" w14:textId="598FF400" w:rsidR="00B2724F" w:rsidRPr="002B1FB0" w:rsidRDefault="00F17A85" w:rsidP="002B1FB0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5064B395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lastRenderedPageBreak/>
        <w:t>Specyfikacja warunków zamówienia</w:t>
      </w:r>
    </w:p>
    <w:p w14:paraId="424A46F3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</w:t>
      </w:r>
      <w:r w:rsidR="003F6399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postepowaniu przetargowym </w:t>
      </w:r>
    </w:p>
    <w:p w14:paraId="3690C0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1C73FB02" w14:textId="6454D531" w:rsidR="00EE5FDA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Wykonani</w:t>
      </w:r>
      <w:r w:rsidR="00180D06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e dwóch otworów studziennych 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ujmując</w:t>
      </w:r>
      <w:r w:rsidR="00180D06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wody podziemne z utworów kredowych</w:t>
      </w:r>
      <w:r w:rsidR="00A75345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na terenie Lubelskiego Rynku Hurtowego S.A.</w:t>
      </w:r>
    </w:p>
    <w:p w14:paraId="6A3E8159" w14:textId="243B929B" w:rsidR="00292E6A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Elizówce, </w:t>
      </w:r>
    </w:p>
    <w:p w14:paraId="7AF5351B" w14:textId="77777777" w:rsidR="00B2724F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działka 100/98, gm. Niemce, powiat Lubelski, woj. Lubelskie.</w:t>
      </w:r>
    </w:p>
    <w:p w14:paraId="2C033D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1363D83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786AB96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1579530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08031427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Elizówka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ul. Szafranowa 6, 21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-003 Ciecierzyn</w:t>
      </w:r>
    </w:p>
    <w:p w14:paraId="7928DB1B" w14:textId="44A0753B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proofErr w:type="spellStart"/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el</w:t>
      </w:r>
      <w:proofErr w:type="spellEnd"/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: 81 756-39-30   </w:t>
      </w:r>
    </w:p>
    <w:p w14:paraId="2F6A8AD4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9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255CAFC6" w14:textId="77777777" w:rsidR="00B2724F" w:rsidRPr="00783078" w:rsidRDefault="00B2724F" w:rsidP="00783078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strona internetowa: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6FD000B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B858C1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31A9B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C48EE3C" w14:textId="77777777" w:rsidR="00B2724F" w:rsidRPr="00783078" w:rsidRDefault="00B2724F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Określenie i opis przedmiotu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34E826F9" w14:textId="1BCFF50D" w:rsidR="00D50899" w:rsidRPr="00783078" w:rsidRDefault="00D50899" w:rsidP="00180D06">
      <w:pPr>
        <w:pStyle w:val="Default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bookmarkStart w:id="4" w:name="_Hlk184368565"/>
      <w:bookmarkStart w:id="5" w:name="_Hlk184281827"/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Wykonanie</w:t>
      </w:r>
      <w:r w:rsidR="00180D06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dwóch</w:t>
      </w:r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otwo</w:t>
      </w:r>
      <w:r w:rsidR="00180D06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rów</w:t>
      </w:r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studzien</w:t>
      </w:r>
      <w:r w:rsidR="00EE5FDA"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n</w:t>
      </w:r>
      <w:r w:rsidR="00180D06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 granicach działki nr </w:t>
      </w:r>
      <w:proofErr w:type="spellStart"/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ewid</w:t>
      </w:r>
      <w:proofErr w:type="spellEnd"/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. 100/98, zgodnie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z dokumentacj</w:t>
      </w:r>
      <w:r w:rsidR="00180D06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ą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geologiczną „Projekt</w:t>
      </w:r>
      <w:r w:rsidRPr="00783078">
        <w:rPr>
          <w:rFonts w:ascii="Verdana" w:hAnsi="Verdana" w:cs="Arial"/>
          <w:sz w:val="20"/>
          <w:szCs w:val="20"/>
        </w:rPr>
        <w:t xml:space="preserve"> robót geologicznych </w:t>
      </w:r>
      <w:r w:rsidR="004D01A1" w:rsidRPr="00783078">
        <w:rPr>
          <w:rFonts w:ascii="Verdana" w:hAnsi="Verdana" w:cs="Arial"/>
          <w:sz w:val="20"/>
          <w:szCs w:val="20"/>
        </w:rPr>
        <w:t>n</w:t>
      </w:r>
      <w:r w:rsidRPr="00783078">
        <w:rPr>
          <w:rFonts w:ascii="Verdana" w:hAnsi="Verdana" w:cs="Arial"/>
          <w:sz w:val="20"/>
          <w:szCs w:val="20"/>
        </w:rPr>
        <w:t>a wykonanie</w:t>
      </w:r>
      <w:r w:rsidR="00180D06">
        <w:rPr>
          <w:rFonts w:ascii="Verdana" w:hAnsi="Verdana" w:cs="Arial"/>
          <w:sz w:val="20"/>
          <w:szCs w:val="20"/>
        </w:rPr>
        <w:t xml:space="preserve"> </w:t>
      </w:r>
      <w:r w:rsidR="00EE5FDA">
        <w:rPr>
          <w:rFonts w:ascii="Verdana" w:hAnsi="Verdana" w:cs="Arial"/>
          <w:sz w:val="20"/>
          <w:szCs w:val="20"/>
        </w:rPr>
        <w:t>otwor</w:t>
      </w:r>
      <w:r w:rsidR="00180D06">
        <w:rPr>
          <w:rFonts w:ascii="Verdana" w:hAnsi="Verdana" w:cs="Arial"/>
          <w:sz w:val="20"/>
          <w:szCs w:val="20"/>
        </w:rPr>
        <w:t>ów</w:t>
      </w:r>
      <w:r w:rsidR="00EE5FDA">
        <w:rPr>
          <w:rFonts w:ascii="Verdana" w:hAnsi="Verdana" w:cs="Arial"/>
          <w:sz w:val="20"/>
          <w:szCs w:val="20"/>
        </w:rPr>
        <w:t xml:space="preserve"> studzienn</w:t>
      </w:r>
      <w:r w:rsidR="00180D06">
        <w:rPr>
          <w:rFonts w:ascii="Verdana" w:hAnsi="Verdana" w:cs="Arial"/>
          <w:sz w:val="20"/>
          <w:szCs w:val="20"/>
        </w:rPr>
        <w:t>ych</w:t>
      </w:r>
      <w:r w:rsidR="00EE5FDA">
        <w:rPr>
          <w:rFonts w:ascii="Verdana" w:hAnsi="Verdana" w:cs="Arial"/>
          <w:sz w:val="20"/>
          <w:szCs w:val="20"/>
        </w:rPr>
        <w:t xml:space="preserve"> </w:t>
      </w:r>
      <w:r w:rsidR="00EE5FDA" w:rsidRPr="00783078">
        <w:rPr>
          <w:rFonts w:ascii="Verdana" w:hAnsi="Verdana" w:cs="Arial"/>
          <w:sz w:val="20"/>
          <w:szCs w:val="20"/>
        </w:rPr>
        <w:t>ujmując</w:t>
      </w:r>
      <w:r w:rsidR="00180D06">
        <w:rPr>
          <w:rFonts w:ascii="Verdana" w:hAnsi="Verdana" w:cs="Arial"/>
          <w:sz w:val="20"/>
          <w:szCs w:val="20"/>
        </w:rPr>
        <w:t>ych</w:t>
      </w:r>
      <w:r w:rsidRPr="00783078">
        <w:rPr>
          <w:rFonts w:ascii="Verdana" w:hAnsi="Verdana" w:cs="Arial"/>
          <w:sz w:val="20"/>
          <w:szCs w:val="20"/>
        </w:rPr>
        <w:t xml:space="preserve"> wody podziemne z utworów kredowych </w:t>
      </w:r>
      <w:r w:rsidR="004D01A1" w:rsidRPr="00783078">
        <w:rPr>
          <w:rFonts w:ascii="Verdana" w:hAnsi="Verdana" w:cs="Arial"/>
          <w:sz w:val="20"/>
          <w:szCs w:val="20"/>
        </w:rPr>
        <w:t>n</w:t>
      </w:r>
      <w:r w:rsidRPr="00783078">
        <w:rPr>
          <w:rFonts w:ascii="Verdana" w:hAnsi="Verdana" w:cs="Arial"/>
          <w:sz w:val="20"/>
          <w:szCs w:val="20"/>
        </w:rPr>
        <w:t xml:space="preserve">a terenie </w:t>
      </w:r>
      <w:r w:rsidR="004D01A1" w:rsidRPr="00783078">
        <w:rPr>
          <w:rFonts w:ascii="Verdana" w:hAnsi="Verdana" w:cs="Arial"/>
          <w:sz w:val="20"/>
          <w:szCs w:val="20"/>
        </w:rPr>
        <w:t>L</w:t>
      </w:r>
      <w:r w:rsidRPr="00783078">
        <w:rPr>
          <w:rFonts w:ascii="Verdana" w:hAnsi="Verdana" w:cs="Arial"/>
          <w:sz w:val="20"/>
          <w:szCs w:val="20"/>
        </w:rPr>
        <w:t xml:space="preserve">ubelskiego </w:t>
      </w:r>
      <w:r w:rsidR="004D01A1" w:rsidRPr="00783078">
        <w:rPr>
          <w:rFonts w:ascii="Verdana" w:hAnsi="Verdana" w:cs="Arial"/>
          <w:sz w:val="20"/>
          <w:szCs w:val="20"/>
        </w:rPr>
        <w:t>R</w:t>
      </w:r>
      <w:r w:rsidRPr="00783078">
        <w:rPr>
          <w:rFonts w:ascii="Verdana" w:hAnsi="Verdana" w:cs="Arial"/>
          <w:sz w:val="20"/>
          <w:szCs w:val="20"/>
        </w:rPr>
        <w:t xml:space="preserve">ynku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>urtowego</w:t>
      </w:r>
      <w:r w:rsidR="004D01A1" w:rsidRPr="00783078">
        <w:rPr>
          <w:rFonts w:ascii="Verdana" w:hAnsi="Verdana" w:cs="Arial"/>
          <w:sz w:val="20"/>
          <w:szCs w:val="20"/>
        </w:rPr>
        <w:t xml:space="preserve"> S.A.</w:t>
      </w:r>
      <w:r w:rsidRPr="00783078">
        <w:rPr>
          <w:rFonts w:ascii="Verdana" w:hAnsi="Verdana" w:cs="Arial"/>
          <w:sz w:val="20"/>
          <w:szCs w:val="20"/>
        </w:rPr>
        <w:t xml:space="preserve"> w </w:t>
      </w:r>
      <w:r w:rsidR="004D01A1" w:rsidRPr="00783078">
        <w:rPr>
          <w:rFonts w:ascii="Verdana" w:hAnsi="Verdana" w:cs="Arial"/>
          <w:sz w:val="20"/>
          <w:szCs w:val="20"/>
        </w:rPr>
        <w:t>E</w:t>
      </w:r>
      <w:r w:rsidRPr="00783078">
        <w:rPr>
          <w:rFonts w:ascii="Verdana" w:hAnsi="Verdana" w:cs="Arial"/>
          <w:sz w:val="20"/>
          <w:szCs w:val="20"/>
        </w:rPr>
        <w:t>lizówce (działka nr 100/98)</w:t>
      </w:r>
      <w:r w:rsidR="004D01A1" w:rsidRPr="00783078">
        <w:rPr>
          <w:rFonts w:ascii="Verdana" w:hAnsi="Verdana" w:cs="Arial"/>
          <w:sz w:val="20"/>
          <w:szCs w:val="20"/>
        </w:rPr>
        <w:t>”</w:t>
      </w:r>
      <w:r w:rsidRPr="00783078">
        <w:rPr>
          <w:rFonts w:ascii="Verdana" w:hAnsi="Verdana" w:cs="Arial"/>
          <w:sz w:val="20"/>
          <w:szCs w:val="20"/>
        </w:rPr>
        <w:t xml:space="preserve"> wykonanym przez </w:t>
      </w:r>
      <w:r w:rsidR="004D01A1" w:rsidRPr="00783078">
        <w:rPr>
          <w:rFonts w:ascii="Verdana" w:hAnsi="Verdana" w:cs="Arial"/>
          <w:sz w:val="20"/>
          <w:szCs w:val="20"/>
        </w:rPr>
        <w:t>Elżbietę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 xml:space="preserve">ałas – </w:t>
      </w:r>
      <w:r w:rsidR="004D01A1" w:rsidRPr="00783078">
        <w:rPr>
          <w:rFonts w:ascii="Verdana" w:hAnsi="Verdana" w:cs="Arial"/>
          <w:sz w:val="20"/>
          <w:szCs w:val="20"/>
        </w:rPr>
        <w:t>K</w:t>
      </w:r>
      <w:r w:rsidRPr="00783078">
        <w:rPr>
          <w:rFonts w:ascii="Verdana" w:hAnsi="Verdana" w:cs="Arial"/>
          <w:sz w:val="20"/>
          <w:szCs w:val="20"/>
        </w:rPr>
        <w:t xml:space="preserve">ogut upr. Geol. Nr: v </w:t>
      </w:r>
      <w:r w:rsidR="004D01A1" w:rsidRPr="00783078">
        <w:rPr>
          <w:rFonts w:ascii="Verdana" w:hAnsi="Verdana" w:cs="Arial"/>
          <w:sz w:val="20"/>
          <w:szCs w:val="20"/>
        </w:rPr>
        <w:t>–</w:t>
      </w:r>
      <w:r w:rsidRPr="00783078">
        <w:rPr>
          <w:rFonts w:ascii="Verdana" w:hAnsi="Verdana" w:cs="Arial"/>
          <w:sz w:val="20"/>
          <w:szCs w:val="20"/>
        </w:rPr>
        <w:t xml:space="preserve"> 1163</w:t>
      </w:r>
      <w:r w:rsidR="004D01A1" w:rsidRPr="00783078">
        <w:rPr>
          <w:rFonts w:ascii="Verdana" w:hAnsi="Verdana" w:cs="Arial"/>
          <w:sz w:val="20"/>
          <w:szCs w:val="20"/>
        </w:rPr>
        <w:t>,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 xml:space="preserve">opracowanie projektowe z listopada 2024 roku. </w:t>
      </w:r>
    </w:p>
    <w:bookmarkEnd w:id="4"/>
    <w:p w14:paraId="492BFA9E" w14:textId="77777777" w:rsidR="007F772C" w:rsidRPr="00783078" w:rsidRDefault="007F772C" w:rsidP="00783078">
      <w:pPr>
        <w:pStyle w:val="Default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</w:p>
    <w:bookmarkEnd w:id="5"/>
    <w:p w14:paraId="373A694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E56F28" w14:textId="7BE28E41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  <w:r w:rsidR="00190BF7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.</w:t>
      </w:r>
    </w:p>
    <w:p w14:paraId="3AE62B5F" w14:textId="3CF032D8" w:rsidR="007F772C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bookmarkStart w:id="6" w:name="_Hlk184368633"/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Wykonania 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dwóch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180D06" w:rsidRPr="00783078">
        <w:rPr>
          <w:rFonts w:ascii="Verdana" w:hAnsi="Verdana" w:cs="Arial"/>
          <w:bCs/>
          <w:color w:val="000000"/>
          <w:sz w:val="20"/>
          <w:szCs w:val="20"/>
        </w:rPr>
        <w:t>otw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orów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EE5FDA" w:rsidRPr="00783078">
        <w:rPr>
          <w:rFonts w:ascii="Verdana" w:hAnsi="Verdana" w:cs="Arial"/>
          <w:bCs/>
          <w:color w:val="000000"/>
          <w:sz w:val="20"/>
          <w:szCs w:val="20"/>
        </w:rPr>
        <w:t>studzien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n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ych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 granicach działki nr </w:t>
      </w:r>
      <w:proofErr w:type="spellStart"/>
      <w:r w:rsidRPr="00783078">
        <w:rPr>
          <w:rFonts w:ascii="Verdana" w:hAnsi="Verdana" w:cs="Arial"/>
          <w:bCs/>
          <w:color w:val="000000"/>
          <w:sz w:val="20"/>
          <w:szCs w:val="20"/>
        </w:rPr>
        <w:t>ewid</w:t>
      </w:r>
      <w:proofErr w:type="spellEnd"/>
      <w:r w:rsidRPr="00783078">
        <w:rPr>
          <w:rFonts w:ascii="Verdana" w:hAnsi="Verdana" w:cs="Arial"/>
          <w:bCs/>
          <w:color w:val="000000"/>
          <w:sz w:val="20"/>
          <w:szCs w:val="20"/>
        </w:rPr>
        <w:t>. 100/98, zgodnie z dokumentacją geologiczną „Projekt robót geologicznych na wykonani</w:t>
      </w:r>
      <w:r w:rsidR="00437A5D">
        <w:rPr>
          <w:rFonts w:ascii="Verdana" w:hAnsi="Verdana" w:cs="Arial"/>
          <w:bCs/>
          <w:color w:val="000000"/>
          <w:sz w:val="20"/>
          <w:szCs w:val="20"/>
        </w:rPr>
        <w:t>e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otwor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ów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studzienn</w:t>
      </w:r>
      <w:r w:rsidR="00437A5D">
        <w:rPr>
          <w:rFonts w:ascii="Verdana" w:hAnsi="Verdana" w:cs="Arial"/>
          <w:bCs/>
          <w:color w:val="000000"/>
          <w:sz w:val="20"/>
          <w:szCs w:val="20"/>
        </w:rPr>
        <w:t>ego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ujmując</w:t>
      </w:r>
      <w:r w:rsidR="00437A5D">
        <w:rPr>
          <w:rFonts w:ascii="Verdana" w:hAnsi="Verdana" w:cs="Arial"/>
          <w:bCs/>
          <w:color w:val="000000"/>
          <w:sz w:val="20"/>
          <w:szCs w:val="20"/>
        </w:rPr>
        <w:t>ego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2230105B" w14:textId="52DCA16E" w:rsidR="00EE5FDA" w:rsidRPr="00190BF7" w:rsidRDefault="00EE5FDA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  <w:r w:rsidRPr="00190BF7">
        <w:rPr>
          <w:rFonts w:ascii="Verdana" w:hAnsi="Verdana" w:cs="Arial"/>
          <w:bCs/>
          <w:color w:val="000000"/>
          <w:sz w:val="20"/>
          <w:szCs w:val="20"/>
          <w:u w:val="single"/>
        </w:rPr>
        <w:t>W ramach powyższej dokumentacji geologicznej zostan</w:t>
      </w:r>
      <w:r w:rsidR="00180D06">
        <w:rPr>
          <w:rFonts w:ascii="Verdana" w:hAnsi="Verdana" w:cs="Arial"/>
          <w:bCs/>
          <w:color w:val="000000"/>
          <w:sz w:val="20"/>
          <w:szCs w:val="20"/>
          <w:u w:val="single"/>
        </w:rPr>
        <w:t xml:space="preserve">ą wykonane otwory studzienne w lokalizacji nr </w:t>
      </w:r>
      <w:proofErr w:type="gramStart"/>
      <w:r w:rsidR="00180D06">
        <w:rPr>
          <w:rFonts w:ascii="Verdana" w:hAnsi="Verdana" w:cs="Arial"/>
          <w:bCs/>
          <w:color w:val="000000"/>
          <w:sz w:val="20"/>
          <w:szCs w:val="20"/>
          <w:u w:val="single"/>
        </w:rPr>
        <w:t>2,  a</w:t>
      </w:r>
      <w:proofErr w:type="gramEnd"/>
      <w:r w:rsidR="00180D06">
        <w:rPr>
          <w:rFonts w:ascii="Verdana" w:hAnsi="Verdana" w:cs="Arial"/>
          <w:bCs/>
          <w:color w:val="000000"/>
          <w:sz w:val="20"/>
          <w:szCs w:val="20"/>
          <w:u w:val="single"/>
        </w:rPr>
        <w:t xml:space="preserve"> następnie w lokalizacji nr 1.</w:t>
      </w:r>
    </w:p>
    <w:p w14:paraId="2B1AAD2F" w14:textId="1E6688A6" w:rsidR="007F772C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Wykonanie dokumentacji zasobowej uję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ć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wraz badaniami. </w:t>
      </w:r>
    </w:p>
    <w:p w14:paraId="3972BD77" w14:textId="77777777" w:rsidR="004D01A1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bookmarkEnd w:id="6"/>
    <w:p w14:paraId="01DB4C76" w14:textId="77777777" w:rsidR="007F772C" w:rsidRPr="00783078" w:rsidRDefault="007F772C" w:rsidP="00783078">
      <w:pPr>
        <w:pStyle w:val="Akapitzlist"/>
        <w:spacing w:after="120"/>
        <w:ind w:left="785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5510F041" w14:textId="1D6662A1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  <w:r w:rsidR="00190BF7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.</w:t>
      </w:r>
    </w:p>
    <w:p w14:paraId="05DDDFF6" w14:textId="3F8532AC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="00180D06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>60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 dni od daty podpisania umowy. </w:t>
      </w:r>
    </w:p>
    <w:p w14:paraId="2BE58B8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26857F" w14:textId="1AE6A576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</w:t>
      </w:r>
      <w:r w:rsidR="00190BF7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</w:t>
      </w: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.  Postanowienia wstępne.</w:t>
      </w:r>
    </w:p>
    <w:p w14:paraId="00DC2F9C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 xml:space="preserve">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1A1B1851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09F17CDD" w14:textId="422E2FE0" w:rsidR="00B2724F" w:rsidRPr="00190BF7" w:rsidRDefault="00B2724F" w:rsidP="00190BF7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Umowa z wybranym Oferentem zostanie zawarta zgodnie z treścią wybranej oferty oraz projektem </w:t>
      </w:r>
      <w:r w:rsidR="008D242B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robót geologicznych 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na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wykonani</w:t>
      </w:r>
      <w:r w:rsidR="00190BF7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e</w:t>
      </w:r>
      <w:r w:rsidR="00180D06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dwóch otworów studziennych</w:t>
      </w:r>
      <w:r w:rsidR="00190BF7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w granicach działki nr </w:t>
      </w:r>
      <w:proofErr w:type="spellStart"/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ewid</w:t>
      </w:r>
      <w:proofErr w:type="spellEnd"/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. 100/98, zgodnie z dokumentacją geologiczną „Projekt</w:t>
      </w:r>
      <w:r w:rsidR="004D01A1" w:rsidRPr="00783078">
        <w:rPr>
          <w:rFonts w:ascii="Verdana" w:hAnsi="Verdana" w:cs="Arial"/>
          <w:sz w:val="20"/>
          <w:szCs w:val="20"/>
        </w:rPr>
        <w:t xml:space="preserve"> robót geologicznych na wykonanie 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dwóch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otwor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>wody podziemne z utworów kredowych na terenie Lubelskiego Rynku Hurtowego S.A. w Elizówce (działka nr 100/98)” wykonanym przez Elżbietę Hałas – Kogut upr. Geol. Nr: v – 1163, opracowanie projektowe z listopada 2024 roku</w:t>
      </w:r>
      <w:r w:rsidR="008D242B" w:rsidRPr="00783078">
        <w:rPr>
          <w:rFonts w:ascii="Verdana" w:hAnsi="Verdana" w:cs="Arial"/>
          <w:sz w:val="20"/>
          <w:szCs w:val="20"/>
        </w:rPr>
        <w:t>.</w:t>
      </w:r>
    </w:p>
    <w:p w14:paraId="104FE359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Realizacja przedmiotu zamówienia uwzględnia wymagania zawarte w dokumentacji projektowej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przedmiarze robót, specyfikacji technicznej wykonania i odbioru robót oraz w/w umowie.</w:t>
      </w:r>
    </w:p>
    <w:p w14:paraId="63D179E0" w14:textId="41A8B57C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1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zakładce przetargi pod ogłoszeniem dotyczącym przedmiotowego przetargu. </w:t>
      </w:r>
    </w:p>
    <w:p w14:paraId="763D72D5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dokumentach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ą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2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2E6B3F7B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636F0CF3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3650BA1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Jakiekolwiek działania ze strony któregokolwiek Oferenta mogące wpłynąć na proces rozpatrywania ofert mogą spowodować odrzucenie jego oferty.</w:t>
      </w:r>
    </w:p>
    <w:p w14:paraId="5200E3B2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terenu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334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793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e-mail: techniczny@elizowka.pl.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2BF27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oferty.</w:t>
      </w:r>
    </w:p>
    <w:p w14:paraId="3C02828C" w14:textId="77777777" w:rsidR="004F33C6" w:rsidRPr="00783078" w:rsidRDefault="004F33C6" w:rsidP="00783078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57063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096E94F" w14:textId="21C66FA8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Opis i sposób przygotowania oferty.</w:t>
      </w:r>
    </w:p>
    <w:p w14:paraId="688180C5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stanowiącym Załącznik nr 2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B35F62F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wszystkich wymaganych warunków.</w:t>
      </w:r>
    </w:p>
    <w:p w14:paraId="70324323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przedmiaru nie wypełnione w kosztorysie ofertowym nie będą przez Zamawiającego opłacone. Stawki i ceny jednostkowe oraz ogólna wartość oferty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zostaną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podana w złotych polskich. Układ tabel i numeracja poszczególnych pozycji zgodna z przedmiarem robót.</w:t>
      </w:r>
    </w:p>
    <w:p w14:paraId="53467C4A" w14:textId="70C2230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wykonanych otworów studziennych ujmujących wody podziemne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21B1659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Oferent załączy do swojej oferty oryginały wszystkich wymaganych dokumentów.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74352AA6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36B205B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Druk „OFERTA” musi być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podpisany,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 wszystkie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pozostałe strony oferty – w tym załączniki – parafowane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upoważnioną osobę lub przedstawiciela danego Oferenta.</w:t>
      </w:r>
    </w:p>
    <w:p w14:paraId="6692D8A2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A8DA8CD" w14:textId="61CE8C43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Szafranowa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oznaczenie: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„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Przetarg nieograniczony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„</w:t>
      </w:r>
      <w:bookmarkStart w:id="7" w:name="_Hlk184295011"/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Wykonanie 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dwóch 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otwor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ów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studzienn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ych 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ujmując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Lubelskie zgodnie z projektem robót geologicznych”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7"/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Nie otwierać przed dniem </w:t>
      </w:r>
      <w:r w:rsidR="0042582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15 kwietnia </w:t>
      </w:r>
      <w:r w:rsidR="001040F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2026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, godz. 1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1791942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EE0B57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35DAA7" w14:textId="77777777" w:rsidR="00783078" w:rsidRPr="00783078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120E89" w14:textId="6FE41F6E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Termin składania ofert.</w:t>
      </w:r>
    </w:p>
    <w:p w14:paraId="45C47DC1" w14:textId="4EED7EA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adres</w:t>
      </w:r>
      <w:r w:rsidR="00186EE5" w:rsidRP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6EE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ul Szafranowa 6, </w:t>
      </w:r>
      <w:r w:rsidR="00186EE5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1E1922D1" w14:textId="323AA03E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Termin składania ofert upływa dnia </w:t>
      </w:r>
      <w:r w:rsidR="00AF2F53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1</w:t>
      </w:r>
      <w:r w:rsidR="0042582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5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42582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kwietnia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AA38D0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6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186EE5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45596D43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12C18C2B" w14:textId="77777777" w:rsidR="00584DBB" w:rsidRPr="00783078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62B0585" w14:textId="1D96C469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Zawartość oferty.</w:t>
      </w:r>
    </w:p>
    <w:p w14:paraId="5B7F861F" w14:textId="77777777" w:rsidR="00B2724F" w:rsidRPr="00783078" w:rsidRDefault="00B2724F" w:rsidP="00632A62">
      <w:pPr>
        <w:spacing w:before="120"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4649460D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Podstawowe informacje i dokumenty dotyczące Oferenta, tj.:</w:t>
      </w:r>
    </w:p>
    <w:p w14:paraId="0411450E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592E5E1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89C0A2" w14:textId="77777777" w:rsidR="000C0364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Cenę wykonania przedmiotu umowy w kwocie netto i brutto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32AFBCCD" w14:textId="77777777" w:rsidR="00B2724F" w:rsidRPr="00783078" w:rsidRDefault="000C0364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Kosztorys ofertowy wykonany na podstawie przedmiaru robót. </w:t>
      </w:r>
    </w:p>
    <w:p w14:paraId="1AEAD5EC" w14:textId="64D826E8" w:rsidR="00B2724F" w:rsidRPr="00186EE5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robotach o podobnym charakterze. Zamawiający wymaga podania przez oferenta co najmniej 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realizacji robót o podobnym charakterze w ciągu ostatnich 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lat (202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bookmarkStart w:id="8" w:name="_Hlk184296549"/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charakterze 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złożona </w:t>
      </w:r>
      <w:r w:rsidR="004F33C6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oferta </w:t>
      </w:r>
      <w:r w:rsidR="0028580A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zostanie z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postępowania odrzucona</w:t>
      </w:r>
      <w:r w:rsidR="00783078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.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</w:p>
    <w:bookmarkEnd w:id="8"/>
    <w:p w14:paraId="01B13F8D" w14:textId="66179384" w:rsidR="00B2724F" w:rsidRPr="00EE5FDA" w:rsidRDefault="004F33C6" w:rsidP="00EE5FDA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umowy</w:t>
      </w:r>
      <w:r w:rsidRPr="00186EE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Pr="00186EE5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 xml:space="preserve">na Wykonanie </w:t>
      </w:r>
      <w:r w:rsidR="00EE5FDA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 xml:space="preserve">jednego otworu studziennego 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ujmując</w:t>
      </w:r>
      <w:r w:rsidR="00190BF7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ego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Lubelskie zgodnie z projektem robót </w:t>
      </w:r>
      <w:r w:rsidR="00190BF7"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geologicznych”</w:t>
      </w:r>
      <w:r w:rsidR="00190BF7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90BF7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według</w:t>
      </w:r>
      <w:r w:rsidR="00B2724F" w:rsidRPr="00EE5F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Załącznika nr 1 do niniejszej specyfikacji.</w:t>
      </w:r>
    </w:p>
    <w:p w14:paraId="2AF37296" w14:textId="77777777" w:rsidR="00B7766F" w:rsidRPr="00783078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7FA25F" w14:textId="77777777" w:rsidR="00B7766F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680176CE" w14:textId="77777777" w:rsidR="00190BF7" w:rsidRDefault="00190BF7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737E722D" w14:textId="77777777" w:rsidR="00190BF7" w:rsidRPr="00783078" w:rsidRDefault="00190BF7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38508D1" w14:textId="54EF1212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lastRenderedPageBreak/>
        <w:t>VII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Ważność ofert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11B0041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9A52E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436B52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D440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3A387998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239D920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6EF7561A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21AF1B8F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spełniać wszystkie warunki określone w niniejszej specyfikacji.</w:t>
      </w:r>
    </w:p>
    <w:p w14:paraId="55C0F705" w14:textId="655A5CC0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posiadać oczywistych omyłek, a w razie ich wystąpienia, w zakresie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wycenionego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kosztorysu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następuje ich poprawienie przez Zamawiającego, jeżeli w ofercie Oferent wyraził na to zgodę. </w:t>
      </w:r>
    </w:p>
    <w:p w14:paraId="66D14BE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065931D7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26D9A793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06FE7B29" w14:textId="77777777" w:rsidR="00B7766F" w:rsidRPr="00783078" w:rsidRDefault="00B2724F" w:rsidP="00783078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62C6207B" w14:textId="39EA4749" w:rsidR="00584DBB" w:rsidRPr="00190BF7" w:rsidRDefault="00584DBB" w:rsidP="00190BF7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65D8FAA7" w14:textId="4DDC0D48" w:rsidR="00B7766F" w:rsidRPr="00783078" w:rsidRDefault="00B7766F" w:rsidP="00783078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</w:t>
      </w:r>
      <w:r w:rsidR="000A3C69">
        <w:rPr>
          <w:rFonts w:ascii="Verdana" w:eastAsia="Times New Roman" w:hAnsi="Verdana"/>
          <w:sz w:val="20"/>
          <w:szCs w:val="20"/>
          <w:lang w:eastAsia="pl-PL"/>
        </w:rPr>
        <w:t xml:space="preserve">w SWZ 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Zamawiający wezwie Oferenta, do ich uzupełnienia w terminie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632A62" w:rsidRPr="00632A62">
        <w:rPr>
          <w:rFonts w:ascii="Verdana" w:eastAsia="Times New Roman" w:hAnsi="Verdana"/>
          <w:sz w:val="20"/>
          <w:szCs w:val="20"/>
          <w:lang w:eastAsia="pl-PL"/>
        </w:rPr>
        <w:t>1</w:t>
      </w:r>
      <w:r w:rsidR="009655A1" w:rsidRPr="00632A62">
        <w:rPr>
          <w:rFonts w:ascii="Verdana" w:eastAsia="Times New Roman" w:hAnsi="Verdana"/>
          <w:sz w:val="20"/>
          <w:szCs w:val="20"/>
          <w:lang w:eastAsia="pl-PL"/>
        </w:rPr>
        <w:t>0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 dni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5014CF0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95825A0" w14:textId="18F998D4" w:rsidR="00B2724F" w:rsidRPr="00783078" w:rsidRDefault="000A3C69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="00B2724F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Otwarcie ofert i kryteria oceny.</w:t>
      </w:r>
    </w:p>
    <w:p w14:paraId="55A84749" w14:textId="358E8439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zostaną otwarte w dniu </w:t>
      </w:r>
      <w:r w:rsidR="0042582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15 kwietnia </w:t>
      </w:r>
      <w:r w:rsidR="00190BF7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6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33C3A565" w14:textId="79F45596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w ciągu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="00EE5F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73ACE06A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4A2A42B6" w14:textId="609D5D09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spełniające wyżej opisane warunki (określone w części V. - VII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.) zostaną poddane ocenie Komisji według następujących kryteriów:</w:t>
      </w:r>
    </w:p>
    <w:p w14:paraId="524E11DD" w14:textId="77777777" w:rsidR="00B07431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102BA5" w14:textId="05017F02" w:rsidR="000465CE" w:rsidRPr="00783078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Oferentami,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negocjacji parametrów cenowych, jakościowych, terminów realizacji prac przedstawionych w ofertach oraz zakresu zamówienia.</w:t>
      </w:r>
    </w:p>
    <w:p w14:paraId="3F67230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i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 będzie średnia arytmetyczna punktów przyznanych przez poszczególnych członków Komisji.</w:t>
      </w:r>
    </w:p>
    <w:p w14:paraId="72B84F7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23CE36DE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391BAF0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615705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845FB3" w14:textId="25722E85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04582D9F" w14:textId="77777777" w:rsidR="00B2724F" w:rsidRPr="00783078" w:rsidRDefault="00B2724F" w:rsidP="000A3C69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B9EAFFE" w14:textId="41952001" w:rsidR="000A3C69" w:rsidRDefault="00B2724F" w:rsidP="000A3C69">
      <w:pPr>
        <w:pStyle w:val="Akapitzlist"/>
        <w:numPr>
          <w:ilvl w:val="0"/>
          <w:numId w:val="71"/>
        </w:numPr>
        <w:spacing w:after="0"/>
        <w:jc w:val="both"/>
        <w:rPr>
          <w:rFonts w:ascii="Verdana" w:eastAsia="Times New Roman" w:hAnsi="Verdana"/>
          <w:lang w:eastAsia="pl-PL"/>
        </w:rPr>
      </w:pPr>
      <w:r w:rsidRPr="000A3C69">
        <w:rPr>
          <w:rFonts w:ascii="Verdana" w:eastAsia="Times New Roman" w:hAnsi="Verdana"/>
          <w:lang w:eastAsia="pl-PL"/>
        </w:rPr>
        <w:t xml:space="preserve">Zamawiający ogłosi </w:t>
      </w:r>
      <w:r w:rsidR="003F6399" w:rsidRPr="000A3C69">
        <w:rPr>
          <w:rFonts w:ascii="Verdana" w:eastAsia="Times New Roman" w:hAnsi="Verdana"/>
          <w:lang w:eastAsia="pl-PL"/>
        </w:rPr>
        <w:t>wynik post</w:t>
      </w:r>
      <w:r w:rsidR="000A3C69" w:rsidRPr="000A3C69">
        <w:rPr>
          <w:rFonts w:ascii="Verdana" w:eastAsia="Times New Roman" w:hAnsi="Verdana"/>
          <w:lang w:eastAsia="pl-PL"/>
        </w:rPr>
        <w:t>ę</w:t>
      </w:r>
      <w:r w:rsidR="003F6399" w:rsidRPr="000A3C69">
        <w:rPr>
          <w:rFonts w:ascii="Verdana" w:eastAsia="Times New Roman" w:hAnsi="Verdana"/>
          <w:lang w:eastAsia="pl-PL"/>
        </w:rPr>
        <w:t xml:space="preserve">powania </w:t>
      </w:r>
      <w:r w:rsidRPr="000A3C69">
        <w:rPr>
          <w:rFonts w:ascii="Verdana" w:eastAsia="Times New Roman" w:hAnsi="Verdana"/>
          <w:lang w:eastAsia="pl-PL"/>
        </w:rPr>
        <w:t>przetarg</w:t>
      </w:r>
      <w:r w:rsidR="003F6399" w:rsidRPr="000A3C69">
        <w:rPr>
          <w:rFonts w:ascii="Verdana" w:eastAsia="Times New Roman" w:hAnsi="Verdana"/>
          <w:lang w:eastAsia="pl-PL"/>
        </w:rPr>
        <w:t>owego</w:t>
      </w:r>
      <w:r w:rsidRPr="000A3C69">
        <w:rPr>
          <w:rFonts w:ascii="Verdana" w:eastAsia="Times New Roman" w:hAnsi="Verdana"/>
          <w:lang w:eastAsia="pl-PL"/>
        </w:rPr>
        <w:t xml:space="preserve"> najpóźniej w terminie </w:t>
      </w:r>
      <w:r w:rsidR="000A3C69" w:rsidRPr="000A3C69">
        <w:rPr>
          <w:rFonts w:ascii="Verdana" w:eastAsia="Times New Roman" w:hAnsi="Verdana"/>
          <w:lang w:eastAsia="pl-PL"/>
        </w:rPr>
        <w:t>60</w:t>
      </w:r>
      <w:r w:rsidRPr="000A3C69">
        <w:rPr>
          <w:rFonts w:ascii="Verdana" w:eastAsia="Times New Roman" w:hAnsi="Verdana"/>
          <w:lang w:eastAsia="pl-PL"/>
        </w:rPr>
        <w:t xml:space="preserve"> dni roboczych od dnia otwarcia ofert</w:t>
      </w:r>
      <w:r w:rsidR="003F6399" w:rsidRPr="000A3C69">
        <w:rPr>
          <w:rFonts w:ascii="Verdana" w:eastAsia="Times New Roman" w:hAnsi="Verdana"/>
          <w:lang w:eastAsia="pl-PL"/>
        </w:rPr>
        <w:t xml:space="preserve"> </w:t>
      </w:r>
      <w:r w:rsidRPr="000A3C69">
        <w:rPr>
          <w:rFonts w:ascii="Verdana" w:eastAsia="Times New Roman" w:hAnsi="Verdana"/>
          <w:lang w:eastAsia="pl-PL"/>
        </w:rPr>
        <w:t xml:space="preserve">na stronie internetowej Spółki. </w:t>
      </w:r>
    </w:p>
    <w:p w14:paraId="45DAED33" w14:textId="18FFB0C3" w:rsidR="00B2724F" w:rsidRPr="000A3C69" w:rsidRDefault="00B2724F" w:rsidP="000A3C69">
      <w:pPr>
        <w:pStyle w:val="Akapitzlist"/>
        <w:numPr>
          <w:ilvl w:val="0"/>
          <w:numId w:val="71"/>
        </w:numPr>
        <w:spacing w:after="0"/>
        <w:jc w:val="both"/>
        <w:rPr>
          <w:rFonts w:ascii="Verdana" w:eastAsia="Times New Roman" w:hAnsi="Verdana"/>
          <w:lang w:eastAsia="pl-PL"/>
        </w:rPr>
      </w:pPr>
      <w:r w:rsidRPr="000A3C69">
        <w:rPr>
          <w:rFonts w:ascii="Verdana" w:eastAsia="Times New Roman" w:hAnsi="Verdana"/>
          <w:lang w:eastAsia="pl-PL"/>
        </w:rPr>
        <w:t>Podstawą do zawarcia umowy będzie projekt umowy, stanowiący Załącznik nr 1 do niniejszej specyfikacji.</w:t>
      </w:r>
    </w:p>
    <w:p w14:paraId="26D373C2" w14:textId="77777777" w:rsidR="00B2724F" w:rsidRDefault="00B2724F" w:rsidP="00783078">
      <w:p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1500765B" w14:textId="77777777" w:rsidR="00783078" w:rsidRPr="00783078" w:rsidRDefault="00783078" w:rsidP="000A3C69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DC92CAB" w14:textId="48DFC0E2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</w:t>
      </w:r>
      <w:r w:rsidR="000A3C69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.  Ustalenia końcowe.</w:t>
      </w:r>
    </w:p>
    <w:p w14:paraId="39C36B0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8ED82E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6AC464F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0B62FBCE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6F62C2A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AD2A96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3EB9D6B8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7A6F25CF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150A75A8" w14:textId="77777777" w:rsidR="00B2724F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Projekt robót geologicznych </w:t>
      </w:r>
    </w:p>
    <w:p w14:paraId="4D50607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914BB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4124B7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CE6504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AA370A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B2609B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508B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60A4009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247863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CF4C9D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5F113F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C983ED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7B013A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8EEBB1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98B6D5E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4EF8218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35EAF7C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27ED69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AEE738" w14:textId="77777777" w:rsidR="00783078" w:rsidRP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085D5B" w14:textId="02908496" w:rsidR="007D1AB7" w:rsidRPr="00783078" w:rsidRDefault="007D1AB7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lastRenderedPageBreak/>
        <w:t>Załącznik nr 1 do SWZ – Wzór umowy</w:t>
      </w:r>
    </w:p>
    <w:p w14:paraId="14F21AD1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6FB8497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1A1A6555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1AE248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10BB2C4D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779F4BBB" w14:textId="22969145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zarejestrowanym w Rejestrze Przedsiębiorców w Sądzie Rejonowym Lublin-Wschód w Lublinie z siedzibą w Świdniku, VI Wydział Gospodarczy Krajowego Rejestru Sądowego pod nr KRS 0000047934, kapitał zakładowy: 59.015.000,00 zł, kapitał wpłacony: </w:t>
      </w:r>
      <w:r w:rsidRPr="00482D90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58.8</w:t>
      </w:r>
      <w:r w:rsidR="000A7AA5" w:rsidRPr="00482D90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75</w:t>
      </w:r>
      <w:r w:rsidRPr="00482D90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.447,76 zł,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NIP: 712-10-20-809, reprezentowanym przez:</w:t>
      </w:r>
    </w:p>
    <w:p w14:paraId="352939E6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099EF4DD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22480A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D6758C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40C4F420" w14:textId="77777777" w:rsidR="00EF3B41" w:rsidRPr="00783078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  <w:r w:rsidR="00391C53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4DCF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E73E46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1F0E13F8" w14:textId="304D8BE3" w:rsidR="00EF3B41" w:rsidRPr="00783078" w:rsidRDefault="000A7AA5" w:rsidP="00783078">
      <w:pPr>
        <w:pStyle w:val="Akapitzlist"/>
        <w:numPr>
          <w:ilvl w:val="0"/>
          <w:numId w:val="69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  <w:r>
        <w:rPr>
          <w:rFonts w:ascii="Verdana" w:eastAsia="Times New Roman" w:hAnsi="Verdana" w:cs="Verdana"/>
          <w:iCs/>
          <w:sz w:val="20"/>
          <w:szCs w:val="20"/>
          <w:lang w:eastAsia="zh-CN"/>
        </w:rPr>
        <w:t>…………………………………………………</w:t>
      </w:r>
    </w:p>
    <w:p w14:paraId="7A20CEAE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7A5F54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4BE84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BFA4DB2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7C838498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C82C0D1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1F2BE6AC" w14:textId="47A34530" w:rsidR="00EF3B41" w:rsidRPr="005939D4" w:rsidRDefault="00EF3B41" w:rsidP="005939D4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Przedmiotem umowy jest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ykonanie </w:t>
      </w:r>
      <w:r w:rsidR="00482D90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dwóch otworów studziennych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 granicach działki nr </w:t>
      </w:r>
      <w:proofErr w:type="spellStart"/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ewid</w:t>
      </w:r>
      <w:proofErr w:type="spellEnd"/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 100/98, zgodnie z dokumentacją geologiczną „Projekt robót geologicznych na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wykonanie dwóch</w:t>
      </w:r>
      <w:bookmarkStart w:id="9" w:name="_Hlk211408449"/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otwor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bookmarkEnd w:id="9"/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723D18AB" w14:textId="77777777" w:rsidR="00EF3B41" w:rsidRPr="00783078" w:rsidRDefault="00EF3B41" w:rsidP="00783078">
      <w:pPr>
        <w:pStyle w:val="Akapitzlist"/>
        <w:numPr>
          <w:ilvl w:val="0"/>
          <w:numId w:val="4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Zakres prac:</w:t>
      </w:r>
    </w:p>
    <w:p w14:paraId="2CE83D33" w14:textId="769A888B" w:rsidR="00EF3B41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</w:t>
      </w:r>
      <w:bookmarkStart w:id="10" w:name="_Hlk184369802"/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Wykonania 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 xml:space="preserve">dwóch 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otwor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ów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 xml:space="preserve"> studzienn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ych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 xml:space="preserve"> w lokalizacji nr 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1 i 2</w:t>
      </w:r>
      <w:r w:rsidR="00190BF7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190BF7" w:rsidRPr="00783078">
        <w:rPr>
          <w:rFonts w:ascii="Verdana" w:hAnsi="Verdana" w:cs="Arial"/>
          <w:bCs/>
          <w:color w:val="000000"/>
          <w:sz w:val="20"/>
          <w:szCs w:val="20"/>
        </w:rPr>
        <w:t>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granicach działki nr </w:t>
      </w:r>
      <w:proofErr w:type="spellStart"/>
      <w:r w:rsidRPr="00783078">
        <w:rPr>
          <w:rFonts w:ascii="Verdana" w:hAnsi="Verdana" w:cs="Arial"/>
          <w:bCs/>
          <w:color w:val="000000"/>
          <w:sz w:val="20"/>
          <w:szCs w:val="20"/>
        </w:rPr>
        <w:t>ewid</w:t>
      </w:r>
      <w:proofErr w:type="spellEnd"/>
      <w:r w:rsidRPr="00783078">
        <w:rPr>
          <w:rFonts w:ascii="Verdana" w:hAnsi="Verdana" w:cs="Arial"/>
          <w:bCs/>
          <w:color w:val="000000"/>
          <w:sz w:val="20"/>
          <w:szCs w:val="20"/>
        </w:rPr>
        <w:t>. 100/98, zgodnie z dokumentacją geologiczną „Projekt robót geologicznych na wykonanie</w:t>
      </w:r>
      <w:r w:rsidR="005939D4" w:rsidRPr="005939D4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 </w:t>
      </w:r>
      <w:r w:rsidR="005939D4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dwóch otworów studziennych </w:t>
      </w:r>
      <w:r w:rsidR="005939D4" w:rsidRPr="00783078">
        <w:rPr>
          <w:rFonts w:ascii="Verdana" w:eastAsia="Times New Roman" w:hAnsi="Verdana" w:cs="Verdana"/>
          <w:iCs/>
          <w:sz w:val="20"/>
          <w:szCs w:val="20"/>
          <w:lang w:eastAsia="zh-CN"/>
        </w:rPr>
        <w:t>ujmując</w:t>
      </w:r>
      <w:r w:rsidR="005939D4">
        <w:rPr>
          <w:rFonts w:ascii="Verdana" w:eastAsia="Times New Roman" w:hAnsi="Verdana" w:cs="Verdana"/>
          <w:iCs/>
          <w:sz w:val="20"/>
          <w:szCs w:val="20"/>
          <w:lang w:eastAsia="zh-CN"/>
        </w:rPr>
        <w:t>ych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34715F5E" w14:textId="574F37FE" w:rsidR="00190BF7" w:rsidRPr="00190BF7" w:rsidRDefault="00190BF7" w:rsidP="00190BF7">
      <w:pPr>
        <w:pStyle w:val="Akapitzlist"/>
        <w:numPr>
          <w:ilvl w:val="0"/>
          <w:numId w:val="66"/>
        </w:numPr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W ramach powyższej dokumentacji </w:t>
      </w:r>
      <w:r w:rsidR="00482D90" w:rsidRPr="00190BF7">
        <w:rPr>
          <w:rFonts w:ascii="Verdana" w:hAnsi="Verdana" w:cs="Arial"/>
          <w:bCs/>
          <w:color w:val="000000"/>
          <w:sz w:val="20"/>
          <w:szCs w:val="20"/>
        </w:rPr>
        <w:t xml:space="preserve">geologicznej 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 xml:space="preserve">w pierwszej kolejności zostanie </w:t>
      </w:r>
      <w:r w:rsidR="00482D90" w:rsidRPr="00190BF7">
        <w:rPr>
          <w:rFonts w:ascii="Verdana" w:hAnsi="Verdana" w:cs="Arial"/>
          <w:bCs/>
          <w:color w:val="000000"/>
          <w:sz w:val="20"/>
          <w:szCs w:val="20"/>
        </w:rPr>
        <w:t>wykonany</w:t>
      </w: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 otwór studzienny w lokalizacji nr 2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, a następnie w lokalizacji nr 1</w:t>
      </w: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.  </w:t>
      </w:r>
    </w:p>
    <w:bookmarkEnd w:id="10"/>
    <w:p w14:paraId="6480A8B7" w14:textId="77777777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dokumentacji zasobowej </w:t>
      </w:r>
      <w:r w:rsidR="00783078">
        <w:rPr>
          <w:rFonts w:ascii="Verdana" w:hAnsi="Verdana" w:cs="Arial"/>
          <w:bCs/>
          <w:color w:val="000000"/>
          <w:sz w:val="20"/>
          <w:szCs w:val="20"/>
        </w:rPr>
        <w:t xml:space="preserve">wykonanych otworów studziennych.  </w:t>
      </w:r>
    </w:p>
    <w:p w14:paraId="36D5507E" w14:textId="77777777" w:rsidR="00EF3B41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p w14:paraId="281F825D" w14:textId="0EEEAA46" w:rsidR="00482D90" w:rsidRPr="00783078" w:rsidRDefault="00482D90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Współpraca z osobami wykonującymi Kartę Informacyjną Przedsięwzięcia, Pozwolenie wodnoprawne oraz dokumentację projektowo-techniczną.  </w:t>
      </w:r>
    </w:p>
    <w:p w14:paraId="307DCDB6" w14:textId="0D0BFC26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lastRenderedPageBreak/>
        <w:t>Roboty powinny być wykonane przez Wykonawcę zgodnie z postanowieniami umowy, specyfikacją techniczną, ofertą Wykonawcy z dnia</w:t>
      </w:r>
      <w:r w:rsidR="007D1AB7" w:rsidRPr="00783078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="005939D4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65499415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52C2E915" w14:textId="77777777" w:rsidR="00EF3B41" w:rsidRPr="00EF3B41" w:rsidRDefault="00EF3B41" w:rsidP="00783078">
      <w:pPr>
        <w:numPr>
          <w:ilvl w:val="0"/>
          <w:numId w:val="46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1A74A359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07AB433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503E12BB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78617EE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4F4E3E22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07B26C81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2F955A5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12579168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4471FCED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dokonywanie bezpłatnych przeglądów zgodnie z przepisami prawa i umowy oraz wymogami producentów – w okresie udzielonej gwarancji od odbioru końcowego dostawy i robót budowlanych.  </w:t>
      </w:r>
    </w:p>
    <w:p w14:paraId="6400E823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11D670F7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6AB87CEF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429DC86C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obiektu i pracy Zamawiającego i najemców na poszczególnych obiektach.</w:t>
      </w:r>
    </w:p>
    <w:p w14:paraId="3A1EAAC8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458A8270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DBADCF9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dostawy i robót oraz ewentualnych odbiorów częściowych robót;</w:t>
      </w:r>
    </w:p>
    <w:p w14:paraId="34BC37F1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33BAD937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222BE375" w14:textId="370FB396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</w:t>
      </w:r>
      <w:r w:rsidR="00190BF7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się 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Kierownika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działu 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Inwestycyjno</w:t>
      </w:r>
      <w:r w:rsidR="002B2C1D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-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Technicznego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</w:t>
      </w:r>
      <w:r w:rsidRP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Głównego Konserwatora Rynku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lub inną osobę, wyznaczoną przez Zamawiającego.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8C1B621" w14:textId="77777777" w:rsidR="00EF3B41" w:rsidRPr="00EF3B41" w:rsidRDefault="00EF3B41" w:rsidP="00783078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74D36D" w14:textId="77777777" w:rsidR="00783078" w:rsidRDefault="00783078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EDFC25B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471E2979" w14:textId="1F75000D" w:rsid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482D90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6</w:t>
      </w:r>
      <w:r w:rsidR="00190BF7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0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30BDC01D" w14:textId="02C7D40A" w:rsidR="00EF3B41" w:rsidRP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terminie wykonania przedmiotu umowy Wykonawca jest zobowiązany do zakończenia wszystkich robót jak również do wykonania wszelkich prób, badań, pomiarów i innych czynności niezbędnych dla rozpoczęcia użytkowania i eksploatacji oraz do wypełnienia wszystkich wymaganych prawem obowiązków, w tym przygotowania i przekazania niezbędnych dokumentów, aby Zamawiający mógł rozpocząć zgodne z prawem użytkowanie i eksploatację przedmiotu zamówienia.</w:t>
      </w:r>
    </w:p>
    <w:p w14:paraId="7A7FF571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 pisemnym zgłoszeniu Zamawiającemu zakończenia prac oraz potwierdzeniu tego faktu przez osobę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upoważnioną przez niego,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Strony bez zbędnej zwłoki dokonują odbioru końcowego dostawy i robót. </w:t>
      </w:r>
    </w:p>
    <w:p w14:paraId="19F7F93F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 lub część robót.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5921AFD7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lub częściowy dostawy i robót potwierdzi protokół odbioru częściowego lub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7C63AFA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 zgodą Zamawiającego dopuszcza się wykonanie odbioru częściowego zakresu prac w ramach wykonanych prac na jednym obiekcie.   </w:t>
      </w:r>
    </w:p>
    <w:p w14:paraId="1756B71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protokołu odbioru końcowego przedmiotu umowy Wykonawca załączy dokumentację powykonawczą, zawierającą w szczególności protokoły atesty, certyfikaty, aprobaty techniczne zastosowanych urządzeń i materiałów przy wykonywaniu przedmiotu zamówienia.  </w:t>
      </w:r>
    </w:p>
    <w:p w14:paraId="74BADF52" w14:textId="77777777" w:rsid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protokołu odbioru końcowego dostawy i robót traktuje się jako datę wykonania przedmiotu umowy w zakresie dostawy i robót.</w:t>
      </w:r>
    </w:p>
    <w:p w14:paraId="40163131" w14:textId="77777777" w:rsidR="00EF3B41" w:rsidRPr="00482D90" w:rsidRDefault="00EF3B41" w:rsidP="00482D90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482D90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bezusterkowego protokołu końcowego wykonanie dostaw i robót, traktuje się jako datę wykonania przedmiotu umowy.</w:t>
      </w:r>
    </w:p>
    <w:p w14:paraId="2E6A0DE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5A510DE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1884F156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</w:t>
      </w:r>
      <w:proofErr w:type="gramStart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……..</w:t>
      </w:r>
      <w:bookmarkStart w:id="11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</w:t>
      </w:r>
      <w:proofErr w:type="gramEnd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2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……………………………………………………………………………………..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złotych netto).</w:t>
      </w:r>
      <w:bookmarkEnd w:id="11"/>
      <w:bookmarkEnd w:id="12"/>
    </w:p>
    <w:p w14:paraId="3F2B3E2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wynagrodzenia netto zostanie doliczony podatek VAT w wysokości obowiązującej na dzień wystawienia faktury.</w:t>
      </w:r>
    </w:p>
    <w:p w14:paraId="78FCCDDC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57273C0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umowy, tj. wykonanie dokumentacji, wykonanie prac remontowych, montażowych, dostawa urządzeń, materiałów i sprzętu itp.</w:t>
      </w:r>
    </w:p>
    <w:p w14:paraId="62CF45E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Podstawą do wystawienia faktury VAT będzie zatwierdzony przez Zamawiającego protokół częściowy lub końcowy odbioru dostawy i wykonania poszczególnych robót.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44BA38EA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Płatność wynagrodzenia nastąpi przelewem na wskazane konto Wykonawcy w terminie 14 dni od daty doręczenia prawidłowo wystawionej i zatwierdzonej przez Zamawiającego faktury.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37263C1B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 dzień zapłaty uważa się dzień obciążenia rachunku bankowego Zamawiającego.</w:t>
      </w:r>
    </w:p>
    <w:p w14:paraId="50DC9C24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3A5F0418" w14:textId="77777777" w:rsidR="00EF3B41" w:rsidRPr="00EF3B41" w:rsidRDefault="00EF3B41" w:rsidP="00783078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A2CDF96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68A79A6" w14:textId="77777777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 2 ust. 1, jeżeli jego niedotrzymanie wynika:</w:t>
      </w:r>
    </w:p>
    <w:p w14:paraId="1969AE52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okoliczności, których nie można było przewidzieć, tzw. „siła wyższa”,</w:t>
      </w:r>
    </w:p>
    <w:p w14:paraId="0651518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-   z przyczyn zależnych od Zamawiającego.</w:t>
      </w:r>
    </w:p>
    <w:p w14:paraId="78B1D52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94A1D1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0B4AEDED" w14:textId="77777777" w:rsidR="00EF3B41" w:rsidRPr="00EF3B41" w:rsidRDefault="00EF3B41" w:rsidP="00783078">
      <w:pPr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54964628" w14:textId="679821DB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30</w:t>
      </w:r>
      <w:r w:rsidR="00482D9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 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000</w:t>
      </w:r>
      <w:r w:rsidR="00482D9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,00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240E5B0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5C7D87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niedotrzymania przez Wykonawcę terminu umowy – w wysokości 500,00 zł netto za każdy rozpoczęty dzień zwłoki,</w:t>
      </w:r>
    </w:p>
    <w:p w14:paraId="6EC91A4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awarii 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6 ust. 4. </w:t>
      </w:r>
    </w:p>
    <w:p w14:paraId="34024B6C" w14:textId="11A48EAF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Zamawiający zapłaci Wykonawcy karę umowną za odstąpienie od umowy przez Wykonawcę z przyczyn, za które odpowiedzialność ponosi Zamawiający – w wysokości </w:t>
      </w:r>
      <w:r w:rsidR="00482D9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zł.</w:t>
      </w:r>
    </w:p>
    <w:p w14:paraId="57142D1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C130122" w14:textId="77777777" w:rsidR="00EF3B41" w:rsidRPr="00482D90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0A0EE9C5" w14:textId="77777777" w:rsidR="00482D90" w:rsidRPr="00EF3B41" w:rsidRDefault="00482D90" w:rsidP="00C72908">
      <w:pPr>
        <w:suppressAutoHyphens/>
        <w:spacing w:before="120" w:after="12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39B2FB" w14:textId="77777777" w:rsidR="00EF3B41" w:rsidRPr="00482D90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482D90">
        <w:rPr>
          <w:rFonts w:ascii="Verdana" w:eastAsia="Calibri" w:hAnsi="Verdana" w:cs="Verdana"/>
          <w:b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§ 6</w:t>
      </w:r>
    </w:p>
    <w:p w14:paraId="6293EE5F" w14:textId="631C564D" w:rsidR="00EF3B41" w:rsidRPr="00EF3B41" w:rsidRDefault="00EF3B41" w:rsidP="00783078">
      <w:pPr>
        <w:numPr>
          <w:ilvl w:val="0"/>
          <w:numId w:val="49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udzielenia gwarancji na wykonane prace, dostarczone urządzenia, materiały na okres 60-miesięcy od daty </w:t>
      </w:r>
      <w:r w:rsidR="009146C5" w:rsidRPr="00632A62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końcowego</w:t>
      </w:r>
      <w:r w:rsidR="009146C5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odbioru prac.</w:t>
      </w:r>
    </w:p>
    <w:p w14:paraId="602C8C4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280E4A80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474CC7A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793F927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32CA42CE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Najpó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ź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niej w dniu bezusterkowego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odbioru 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cowego lub częściowego dostawy i robót, Wykonawca wyda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dokument gwarancyjny co do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odebranego przedmiotu umowy z 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wiadczeniem Wykonawcy w zakresie wykonania dzieła budowlanego zgodnie ze sztuk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budowlan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wolnego od wad i udzielenia ochrony gwarancyjnej na warunkach niniejszej umowy.</w:t>
      </w:r>
    </w:p>
    <w:p w14:paraId="1471B96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69E31CE1" w14:textId="3716A076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W okresie gwarancji,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cy, przy udziale Wykonawcy przeprowadza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dzie raz w roku bezpłatn</w:t>
      </w:r>
      <w:r w:rsidR="0001396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 gwarancyjn</w:t>
      </w:r>
      <w:r w:rsidR="0001396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z któr</w:t>
      </w:r>
      <w:r w:rsidR="0001396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ego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dzane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protokoły, zawieraj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stwierdzone wady lub ich brak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48D7C9DE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 gwarancyjny dokonany zostan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ie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szczególno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przed upływem okresu gwarancji ustalonego w §</w:t>
      </w:r>
      <w:r w:rsidRPr="00EF3B41">
        <w:rPr>
          <w:rFonts w:ascii="Verdana" w:eastAsia="Calibri" w:hAnsi="Verdana" w:cs="Verdana"/>
          <w:bCs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6 ust. 1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umowy.</w:t>
      </w:r>
    </w:p>
    <w:p w14:paraId="1968133B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braku uczestnictwa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Wykonawcy w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dach gwarancyjnych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, Zamawiający może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przeprowadzi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je z udziałem innego podmiotu prowadzącego działalność w tym zakresie i swobodnie wybranego przez Zamawiającego, a kosztami uczestnictwa tego podmiotu obciąży Wykonawcę.</w:t>
      </w:r>
    </w:p>
    <w:p w14:paraId="48B68025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stwierdzenia wad w trakcie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dów gwarancyjnych, Wykonawca nie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odmówi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podpisania protokołu bez podania udokumentowanych przyczyn odmowy.</w:t>
      </w:r>
    </w:p>
    <w:p w14:paraId="1C5EF0BF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odmowy podpisania protokołu z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du gwarancyjnego bez pisemnego uzasadnienia, zło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onego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w 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gu 7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dzenia protokołu,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jednostronnie uzna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bezsporno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ść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wykazanych wad.</w:t>
      </w:r>
    </w:p>
    <w:p w14:paraId="0146990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do zakresu dokonanych napraw.</w:t>
      </w:r>
    </w:p>
    <w:p w14:paraId="0C6A03AE" w14:textId="77777777" w:rsidR="00EF3B41" w:rsidRPr="00EF3B41" w:rsidRDefault="00EF3B41" w:rsidP="00783078">
      <w:pPr>
        <w:tabs>
          <w:tab w:val="num" w:pos="0"/>
        </w:tabs>
        <w:suppressAutoHyphens/>
        <w:autoSpaceDE w:val="0"/>
        <w:spacing w:after="0" w:line="276" w:lineRule="auto"/>
        <w:ind w:left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A1BE508" w14:textId="77777777" w:rsidR="00391C53" w:rsidRPr="00783078" w:rsidRDefault="00391C53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B2E396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75E5175" w14:textId="77777777" w:rsidR="00EF3B41" w:rsidRPr="00EF3B41" w:rsidRDefault="00EF3B41" w:rsidP="00783078">
      <w:pPr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ciągu 5 dni roboczych od podpisania umowy Wykonawca przedłoży na piśmie Zamawiającemu do akceptacji harmonogram realizacji dostaw i robót. </w:t>
      </w:r>
    </w:p>
    <w:p w14:paraId="3867D257" w14:textId="77777777" w:rsidR="00EF3B41" w:rsidRPr="00EF3B41" w:rsidRDefault="00EF3B41" w:rsidP="00783078">
      <w:pPr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01FD2F79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912DC98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13A5906F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1A2BB4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6AF87607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58D4CA73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76678ACC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w zakresie przedmiotu umowy: konieczność zastosowania innych niż przewidziane w ofercie materiałów, która wynikła na etapie realizacji przedmiotu umowy, a nie była możliwa do przewidzenia na etapie składania oferty.   </w:t>
      </w:r>
    </w:p>
    <w:p w14:paraId="7D4498F6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4BAD0216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4735F569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7C149ACD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3D83ACA0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po porozumieniu obu stron w sprawie jej warunków. </w:t>
      </w:r>
    </w:p>
    <w:p w14:paraId="7F823D3A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4273E8BC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3B4482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lastRenderedPageBreak/>
        <w:t>§ 10</w:t>
      </w:r>
    </w:p>
    <w:p w14:paraId="664070BB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 i innych obowiązujących w zakresie przedmiotu umowy przepisów prawa i norm.</w:t>
      </w:r>
    </w:p>
    <w:p w14:paraId="5131A64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8C3C9C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0A21B48A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4A17B75F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E29BEB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32844922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17F67120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645E8EF2" w14:textId="77777777" w:rsidR="00EF3B41" w:rsidRPr="00783078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1A9ECE35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959772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583C2FD0" w14:textId="77777777" w:rsidR="00EF3B41" w:rsidRPr="00783078" w:rsidRDefault="00EF3B41" w:rsidP="00783078">
      <w:pPr>
        <w:numPr>
          <w:ilvl w:val="0"/>
          <w:numId w:val="37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0A7AA5"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18031DF3" w14:textId="5B60CFBB" w:rsidR="007D1AB7" w:rsidRPr="00783078" w:rsidRDefault="007D1AB7" w:rsidP="00783078">
      <w:pPr>
        <w:pStyle w:val="Akapitzlist"/>
        <w:numPr>
          <w:ilvl w:val="0"/>
          <w:numId w:val="37"/>
        </w:numPr>
        <w:rPr>
          <w:rFonts w:ascii="Verdana" w:eastAsia="Times New Roman" w:hAnsi="Verdana" w:cs="Verdana"/>
          <w:iCs/>
          <w:sz w:val="16"/>
          <w:szCs w:val="16"/>
          <w:lang w:eastAsia="zh-CN"/>
        </w:rPr>
      </w:pP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Projekt robót geologicznych Wykonania 2 otworów studziennych w granicach działki nr </w:t>
      </w:r>
      <w:proofErr w:type="spellStart"/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ewid</w:t>
      </w:r>
      <w:proofErr w:type="spellEnd"/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. 100/98, zgodnie z dokumentacją geologiczną „Projekt robót geologicznych na wykonanie </w:t>
      </w:r>
      <w:r w:rsidR="000A7AA5" w:rsidRPr="000A7AA5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jednego otworu studziennego ujmującego </w:t>
      </w: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4AA0AF85" w14:textId="77777777" w:rsidR="00EF3B41" w:rsidRPr="00EF3B41" w:rsidRDefault="00EF3B41" w:rsidP="00783078">
      <w:pPr>
        <w:suppressAutoHyphens/>
        <w:autoSpaceDE w:val="0"/>
        <w:spacing w:after="0" w:line="276" w:lineRule="auto"/>
        <w:ind w:left="360"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117A5CA8" w14:textId="77777777" w:rsidR="00EF3B41" w:rsidRPr="00EF3B41" w:rsidRDefault="00EF3B41" w:rsidP="00783078">
      <w:pPr>
        <w:suppressAutoHyphens/>
        <w:autoSpaceDE w:val="0"/>
        <w:spacing w:after="0" w:line="276" w:lineRule="auto"/>
        <w:ind w:left="720" w:right="369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E415C9E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4C8AED18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08B68771" w14:textId="77777777" w:rsidR="00EF3B41" w:rsidRPr="00EF3B41" w:rsidRDefault="00EF3B41" w:rsidP="00783078">
      <w:pPr>
        <w:spacing w:after="0" w:line="276" w:lineRule="auto"/>
        <w:jc w:val="right"/>
        <w:rPr>
          <w:rFonts w:ascii="Verdana" w:eastAsia="Times New Roman" w:hAnsi="Verdana" w:cs="Times New Roman"/>
          <w:b/>
          <w:iCs/>
          <w:kern w:val="0"/>
          <w:sz w:val="20"/>
          <w:szCs w:val="20"/>
          <w:lang w:eastAsia="pl-PL"/>
          <w14:ligatures w14:val="none"/>
        </w:rPr>
      </w:pPr>
    </w:p>
    <w:p w14:paraId="5D76A5B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BC0F3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3D723E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5482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11CC8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E090B7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1C9A5D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5AD27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F49735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DB26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537391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D8573DE" w14:textId="77777777" w:rsidR="007D1AB7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BADE99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FA49FB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6F4F713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B78C63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918ECD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5202A55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04F33F" w14:textId="77777777" w:rsidR="00783078" w:rsidRP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EF46EBC" w14:textId="77777777" w:rsidR="007D1AB7" w:rsidRPr="00783078" w:rsidRDefault="007D1AB7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48FAA3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C41EFA" w14:textId="77777777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istotnych warunków zamówienia – Formularz oferty </w:t>
      </w:r>
    </w:p>
    <w:p w14:paraId="72E515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783C3A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74AB68E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6EE3DB4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366014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1F07E6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279E2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43EA4A8E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0E3AF90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076FB040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C937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68E88B" w14:textId="77777777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3FAE056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211D8EC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51BB986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D33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5801E1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F0EB2D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EED5B0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2288B20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21ADD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3418383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031D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486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7BDAD21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4BBD5C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w odpowiedzi na ogłoszenie przetargu </w:t>
      </w:r>
    </w:p>
    <w:p w14:paraId="0504864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99F8BD0" w14:textId="1253958D" w:rsidR="00434E7A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13" w:name="_Hlk184365730"/>
      <w:bookmarkStart w:id="14" w:name="_Hlk184365868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Wykonania 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dwóch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otwor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wody podziemne z utworów kredowych na terenie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Lubelskiego Rynku Hurtowego S.A. w Elizówce, działka 100/98, </w:t>
      </w:r>
    </w:p>
    <w:p w14:paraId="18C36B61" w14:textId="77777777" w:rsidR="00B2724F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gm. Niemce, powiat Lubelski, woj. Lubelskie</w:t>
      </w:r>
      <w:bookmarkEnd w:id="13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14"/>
    <w:p w14:paraId="1BFB204A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C126544" w14:textId="1232E931" w:rsidR="007F772C" w:rsidRPr="00783078" w:rsidRDefault="00B2724F" w:rsidP="00783078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Oferujemy następującą cenę za 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ykonani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e</w:t>
      </w:r>
      <w:r w:rsidR="000A7AA5" w:rsidRP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13967" w:rsidRP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dwóch otworów studziennych ujmujących 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wody podziemne z utworów kredowych na terenie Lubelskiego Rynku Hurtowego S.A. w Elizówce, działka 100/98, gm. Niemce, powiat Lubelski, woj. Lubelskie.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wraz z opracowaniem dokumentacji zasobowej ujęcia wody wraz badaniami oraz powykonawczej i przekazanie Zamawiającemu </w:t>
      </w:r>
    </w:p>
    <w:p w14:paraId="38C3A5E3" w14:textId="4628B4EA" w:rsidR="009459D4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</w:t>
      </w:r>
      <w:r w:rsidR="00013967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FDA8B" w14:textId="77777777" w:rsidR="009459D4" w:rsidRPr="00783078" w:rsidRDefault="000A1733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(słownie…………………………………………………………………………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)                               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+ podatek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2FE19D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AEEF2B7" w14:textId="3E6CE983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 na podstawie przedmiaru</w:t>
      </w:r>
      <w:r w:rsidR="0001396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robót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,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7BE23689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5320BA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Oświadczamy, że w niniejszej ofercie zostały skalkulowane wszystkie koszty (ustalone przez nas na podstawie dokumentacji projektowej,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przedmiaru robót,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001B5C4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34AF1DE7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rozwiązań w niej zawartych żadnych uwag i zastrzeżeń.</w:t>
      </w:r>
    </w:p>
    <w:p w14:paraId="3D1AFD2A" w14:textId="5F290B39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okres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 dni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 upływu terminu składania ofert. </w:t>
      </w:r>
    </w:p>
    <w:p w14:paraId="4F6EF8BE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jeżeli nasza Oferta będzie przyjęta, dostarczymy określone zabezpieczenie wykonania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rozpoczniemy roboty tak szybko jak to będzie praktycznie możliwe i wykonamy przedmiot umowy w terminie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60 dni od daty podpisania umowy.</w:t>
      </w:r>
    </w:p>
    <w:p w14:paraId="6F496B9C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Zobowiązujemy się do udzielenia gwarancji na przedmiot umowy w terminach i na warunkach wskazanych w projekcie umowy stanowiącym załącznik nr 1 do Specyfikacji istotnych warunków zamówienia.</w:t>
      </w:r>
    </w:p>
    <w:p w14:paraId="6EB230A9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budynkiem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technicznym, w którym realizowane będzie przedmiotowe zamówienie, a także uzyskaliśmy wszystkie niezbędne informacje w celu prawidłowego przygotowania oferty.</w:t>
      </w:r>
    </w:p>
    <w:p w14:paraId="4501C04D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F3B1C0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 /, umożliwiającą dokonanie oceny naszego doświadczenia w oparciu o rodzaj, ilość, wartość, jakość, wszechstronność i terminowość zrealizowanych dostaw i robót.</w:t>
      </w:r>
    </w:p>
    <w:p w14:paraId="49AEC1AF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</w:t>
      </w:r>
      <w:proofErr w:type="spell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ji</w:t>
      </w:r>
      <w:proofErr w:type="spellEnd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 w tym zakresie.</w:t>
      </w:r>
    </w:p>
    <w:p w14:paraId="504936B5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3C49951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43"/>
        <w:gridCol w:w="1285"/>
        <w:gridCol w:w="2075"/>
        <w:gridCol w:w="1056"/>
        <w:gridCol w:w="1389"/>
        <w:gridCol w:w="1466"/>
      </w:tblGrid>
      <w:tr w:rsidR="00B2724F" w:rsidRPr="00783078" w14:paraId="1F656084" w14:textId="77777777" w:rsidTr="009459D4">
        <w:tc>
          <w:tcPr>
            <w:tcW w:w="461" w:type="dxa"/>
          </w:tcPr>
          <w:p w14:paraId="483A90E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38" w:type="dxa"/>
          </w:tcPr>
          <w:p w14:paraId="09D64EB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300" w:type="dxa"/>
          </w:tcPr>
          <w:p w14:paraId="7D9626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187" w:type="dxa"/>
          </w:tcPr>
          <w:p w14:paraId="044593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83" w:type="dxa"/>
          </w:tcPr>
          <w:p w14:paraId="7C2FEFB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97" w:type="dxa"/>
          </w:tcPr>
          <w:p w14:paraId="560C59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94" w:type="dxa"/>
          </w:tcPr>
          <w:p w14:paraId="32CDE20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0529380B" w14:textId="77777777" w:rsidTr="009459D4">
        <w:trPr>
          <w:trHeight w:val="508"/>
        </w:trPr>
        <w:tc>
          <w:tcPr>
            <w:tcW w:w="461" w:type="dxa"/>
          </w:tcPr>
          <w:p w14:paraId="0F347B5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738" w:type="dxa"/>
          </w:tcPr>
          <w:p w14:paraId="6B6CE58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4BAEC1A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0A486B3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174578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5F2F21E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2E3367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A2559FA" w14:textId="77777777" w:rsidTr="009459D4">
        <w:trPr>
          <w:trHeight w:val="508"/>
        </w:trPr>
        <w:tc>
          <w:tcPr>
            <w:tcW w:w="461" w:type="dxa"/>
          </w:tcPr>
          <w:p w14:paraId="1957BD6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38" w:type="dxa"/>
          </w:tcPr>
          <w:p w14:paraId="56094C1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3DB7FE7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56AB0B3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7AD9A52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0AA1AC2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775605B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02E43E2" w14:textId="77777777" w:rsidTr="009459D4">
        <w:trPr>
          <w:trHeight w:val="508"/>
        </w:trPr>
        <w:tc>
          <w:tcPr>
            <w:tcW w:w="461" w:type="dxa"/>
          </w:tcPr>
          <w:p w14:paraId="45F99D4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738" w:type="dxa"/>
          </w:tcPr>
          <w:p w14:paraId="141324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3D6E0FD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4261693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2E0D53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504328F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3B86747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6E723ACC" w14:textId="77777777" w:rsidTr="009459D4">
        <w:trPr>
          <w:trHeight w:val="508"/>
        </w:trPr>
        <w:tc>
          <w:tcPr>
            <w:tcW w:w="461" w:type="dxa"/>
          </w:tcPr>
          <w:p w14:paraId="79EF025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738" w:type="dxa"/>
          </w:tcPr>
          <w:p w14:paraId="613A1AF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0D28B79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6E18EBF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4D21F63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2AF07E5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672AC27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5893C3F5" w14:textId="77777777" w:rsidTr="009459D4">
        <w:trPr>
          <w:trHeight w:val="508"/>
        </w:trPr>
        <w:tc>
          <w:tcPr>
            <w:tcW w:w="461" w:type="dxa"/>
          </w:tcPr>
          <w:p w14:paraId="2F46847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738" w:type="dxa"/>
          </w:tcPr>
          <w:p w14:paraId="3F54B9D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306A93E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03B89EC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5CAFB89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5C496E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082398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0853E486" w14:textId="77777777" w:rsidTr="009459D4">
        <w:trPr>
          <w:trHeight w:val="508"/>
        </w:trPr>
        <w:tc>
          <w:tcPr>
            <w:tcW w:w="461" w:type="dxa"/>
          </w:tcPr>
          <w:p w14:paraId="37D1748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738" w:type="dxa"/>
          </w:tcPr>
          <w:p w14:paraId="796F65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418D74F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6ACDF53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7A45EB2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675AB71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1E2EE6A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5729737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81FC4BD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25CB6380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DB01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Zamawiający.</w:t>
      </w:r>
    </w:p>
    <w:p w14:paraId="63425D00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Zobowiązujemy się do udzielenia gwarancji na wykonany przedmiot umowy na okres 5 lat od daty technicznego odbioru robót.  </w:t>
      </w:r>
    </w:p>
    <w:p w14:paraId="03F6A637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 zostały skalkulowane wszystkie koszty robót ustalone przeze mnie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1C7CBFC4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SIWZ, co zostało potwierdzone w dołączonych do oferty załącznikach i dokumentach.</w:t>
      </w:r>
    </w:p>
    <w:p w14:paraId="78D57AEC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istotnych warunków zamówienia załączniki i dokumenty, tj.:</w:t>
      </w:r>
    </w:p>
    <w:p w14:paraId="30D99C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7625C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90663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AD479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9FFA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B5B710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0CCF5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7C4C9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926DC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078B5F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E8731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8939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A3324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FCD9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67037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43FD6F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A7CDE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C942B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5344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4936F4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207DF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48E17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1BB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4884F4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55A0B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C02A0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E5BE1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7BAE9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931532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A0C39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Miejscowość ..............................  </w:t>
      </w:r>
      <w:proofErr w:type="gram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dnia  ........................................</w:t>
      </w:r>
      <w:proofErr w:type="gramEnd"/>
    </w:p>
    <w:p w14:paraId="6B7BE93E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AFDF9F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7296C" w14:textId="730B5CD3" w:rsidR="00B2724F" w:rsidRPr="00783078" w:rsidRDefault="00B2724F" w:rsidP="00013967">
      <w:pPr>
        <w:spacing w:after="0" w:line="276" w:lineRule="auto"/>
        <w:ind w:left="495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</w:t>
      </w:r>
      <w:r w:rsidR="0001396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</w:t>
      </w:r>
    </w:p>
    <w:p w14:paraId="279BBAF5" w14:textId="2BBF5AA3" w:rsidR="00B2724F" w:rsidRPr="00013967" w:rsidRDefault="00B2724F" w:rsidP="00013967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sectPr w:rsidR="00B2724F" w:rsidRPr="00013967" w:rsidSect="00391C53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7D1E" w14:textId="77777777" w:rsidR="0042068B" w:rsidRDefault="0042068B">
      <w:pPr>
        <w:spacing w:after="0" w:line="240" w:lineRule="auto"/>
      </w:pPr>
      <w:r>
        <w:separator/>
      </w:r>
    </w:p>
  </w:endnote>
  <w:endnote w:type="continuationSeparator" w:id="0">
    <w:p w14:paraId="0DB4299D" w14:textId="77777777" w:rsidR="0042068B" w:rsidRDefault="0042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15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601F19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5D09C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A17F" w14:textId="77777777" w:rsidR="0042068B" w:rsidRDefault="0042068B">
      <w:pPr>
        <w:spacing w:after="0" w:line="240" w:lineRule="auto"/>
      </w:pPr>
      <w:r>
        <w:separator/>
      </w:r>
    </w:p>
  </w:footnote>
  <w:footnote w:type="continuationSeparator" w:id="0">
    <w:p w14:paraId="643008DF" w14:textId="77777777" w:rsidR="0042068B" w:rsidRDefault="0042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3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6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7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9" w15:restartNumberingAfterBreak="0">
    <w:nsid w:val="00000029"/>
    <w:multiLevelType w:val="multilevel"/>
    <w:tmpl w:val="6B52C680"/>
    <w:name w:val="WW8Num5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E27FBB"/>
    <w:multiLevelType w:val="hybridMultilevel"/>
    <w:tmpl w:val="05C262FE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23C75D4"/>
    <w:multiLevelType w:val="hybridMultilevel"/>
    <w:tmpl w:val="8BB2C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9A1896"/>
    <w:multiLevelType w:val="hybridMultilevel"/>
    <w:tmpl w:val="1952CD02"/>
    <w:lvl w:ilvl="0" w:tplc="C43CC3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91F21BB"/>
    <w:multiLevelType w:val="multilevel"/>
    <w:tmpl w:val="48660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0BF27ECB"/>
    <w:multiLevelType w:val="hybridMultilevel"/>
    <w:tmpl w:val="4F7A5234"/>
    <w:lvl w:ilvl="0" w:tplc="0FDA9A4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4012DD4"/>
    <w:multiLevelType w:val="hybridMultilevel"/>
    <w:tmpl w:val="90DA90B6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04C52"/>
    <w:multiLevelType w:val="hybridMultilevel"/>
    <w:tmpl w:val="36A001F2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460615D"/>
    <w:multiLevelType w:val="hybridMultilevel"/>
    <w:tmpl w:val="0068D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F665FB"/>
    <w:multiLevelType w:val="hybridMultilevel"/>
    <w:tmpl w:val="66B6C53A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872A8B"/>
    <w:multiLevelType w:val="hybridMultilevel"/>
    <w:tmpl w:val="97EEFE20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E5A22CA"/>
    <w:multiLevelType w:val="hybridMultilevel"/>
    <w:tmpl w:val="D1540024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CE6E10"/>
    <w:multiLevelType w:val="hybridMultilevel"/>
    <w:tmpl w:val="44B8B7EC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0190A42"/>
    <w:multiLevelType w:val="hybridMultilevel"/>
    <w:tmpl w:val="89700E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B4741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cs="Verdana"/>
        <w:color w:val="auto"/>
        <w:sz w:val="20"/>
        <w:szCs w:val="20"/>
      </w:rPr>
    </w:lvl>
  </w:abstractNum>
  <w:abstractNum w:abstractNumId="29" w15:restartNumberingAfterBreak="0">
    <w:nsid w:val="2B6D33F4"/>
    <w:multiLevelType w:val="hybridMultilevel"/>
    <w:tmpl w:val="1B807726"/>
    <w:lvl w:ilvl="0" w:tplc="443E7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63D59"/>
    <w:multiLevelType w:val="hybridMultilevel"/>
    <w:tmpl w:val="101C80CC"/>
    <w:lvl w:ilvl="0" w:tplc="B20E5E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F353684"/>
    <w:multiLevelType w:val="hybridMultilevel"/>
    <w:tmpl w:val="67B062B8"/>
    <w:lvl w:ilvl="0" w:tplc="90581BB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3381764"/>
    <w:multiLevelType w:val="hybridMultilevel"/>
    <w:tmpl w:val="A40A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595577"/>
    <w:multiLevelType w:val="hybridMultilevel"/>
    <w:tmpl w:val="DED88DD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307ADF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090EF9"/>
    <w:multiLevelType w:val="hybridMultilevel"/>
    <w:tmpl w:val="5120D008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1B91157"/>
    <w:multiLevelType w:val="hybridMultilevel"/>
    <w:tmpl w:val="44F4A2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22E1EFD"/>
    <w:multiLevelType w:val="hybridMultilevel"/>
    <w:tmpl w:val="1616A164"/>
    <w:lvl w:ilvl="0" w:tplc="050882C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43" w15:restartNumberingAfterBreak="0">
    <w:nsid w:val="48826958"/>
    <w:multiLevelType w:val="hybridMultilevel"/>
    <w:tmpl w:val="291A5688"/>
    <w:lvl w:ilvl="0" w:tplc="52829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5626D3"/>
    <w:multiLevelType w:val="hybridMultilevel"/>
    <w:tmpl w:val="CD6C363A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5503A"/>
    <w:multiLevelType w:val="hybridMultilevel"/>
    <w:tmpl w:val="FA36B344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5E31D94"/>
    <w:multiLevelType w:val="hybridMultilevel"/>
    <w:tmpl w:val="F514831E"/>
    <w:lvl w:ilvl="0" w:tplc="52829D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5AAE0AD0"/>
    <w:multiLevelType w:val="hybridMultilevel"/>
    <w:tmpl w:val="F758703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248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DD73ECC"/>
    <w:multiLevelType w:val="hybridMultilevel"/>
    <w:tmpl w:val="C14865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F650AE"/>
    <w:multiLevelType w:val="hybridMultilevel"/>
    <w:tmpl w:val="EF2CF586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2D76AD"/>
    <w:multiLevelType w:val="hybridMultilevel"/>
    <w:tmpl w:val="58726204"/>
    <w:lvl w:ilvl="0" w:tplc="81506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8" w15:restartNumberingAfterBreak="0">
    <w:nsid w:val="6C2358CD"/>
    <w:multiLevelType w:val="hybridMultilevel"/>
    <w:tmpl w:val="EDB6FB4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592D6B"/>
    <w:multiLevelType w:val="hybridMultilevel"/>
    <w:tmpl w:val="9712F81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030519"/>
    <w:multiLevelType w:val="hybridMultilevel"/>
    <w:tmpl w:val="28105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096A36"/>
    <w:multiLevelType w:val="hybridMultilevel"/>
    <w:tmpl w:val="E0F0D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851DA"/>
    <w:multiLevelType w:val="hybridMultilevel"/>
    <w:tmpl w:val="DFE62CEA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55E5D0B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A31392"/>
    <w:multiLevelType w:val="hybridMultilevel"/>
    <w:tmpl w:val="91420716"/>
    <w:lvl w:ilvl="0" w:tplc="7B20E2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70F5CE4"/>
    <w:multiLevelType w:val="hybridMultilevel"/>
    <w:tmpl w:val="CB00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A42F9F"/>
    <w:multiLevelType w:val="hybridMultilevel"/>
    <w:tmpl w:val="4C70E4E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4A66C7"/>
    <w:multiLevelType w:val="hybridMultilevel"/>
    <w:tmpl w:val="C436E758"/>
    <w:lvl w:ilvl="0" w:tplc="43F6CB5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BF110B5"/>
    <w:multiLevelType w:val="hybridMultilevel"/>
    <w:tmpl w:val="26AE270C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4378">
    <w:abstractNumId w:val="18"/>
  </w:num>
  <w:num w:numId="2" w16cid:durableId="707950168">
    <w:abstractNumId w:val="30"/>
  </w:num>
  <w:num w:numId="3" w16cid:durableId="1386173389">
    <w:abstractNumId w:val="55"/>
  </w:num>
  <w:num w:numId="4" w16cid:durableId="663632664">
    <w:abstractNumId w:val="38"/>
  </w:num>
  <w:num w:numId="5" w16cid:durableId="1496261058">
    <w:abstractNumId w:val="13"/>
  </w:num>
  <w:num w:numId="6" w16cid:durableId="1122042724">
    <w:abstractNumId w:val="31"/>
  </w:num>
  <w:num w:numId="7" w16cid:durableId="1374304205">
    <w:abstractNumId w:val="16"/>
  </w:num>
  <w:num w:numId="8" w16cid:durableId="2105878695">
    <w:abstractNumId w:val="57"/>
  </w:num>
  <w:num w:numId="9" w16cid:durableId="1244221891">
    <w:abstractNumId w:val="50"/>
  </w:num>
  <w:num w:numId="10" w16cid:durableId="1842163208">
    <w:abstractNumId w:val="60"/>
  </w:num>
  <w:num w:numId="11" w16cid:durableId="465318461">
    <w:abstractNumId w:val="26"/>
  </w:num>
  <w:num w:numId="12" w16cid:durableId="405687202">
    <w:abstractNumId w:val="10"/>
  </w:num>
  <w:num w:numId="13" w16cid:durableId="1260600623">
    <w:abstractNumId w:val="19"/>
  </w:num>
  <w:num w:numId="14" w16cid:durableId="1979338180">
    <w:abstractNumId w:val="17"/>
  </w:num>
  <w:num w:numId="15" w16cid:durableId="728041500">
    <w:abstractNumId w:val="48"/>
  </w:num>
  <w:num w:numId="16" w16cid:durableId="1822429209">
    <w:abstractNumId w:val="61"/>
  </w:num>
  <w:num w:numId="17" w16cid:durableId="1209297643">
    <w:abstractNumId w:val="59"/>
  </w:num>
  <w:num w:numId="18" w16cid:durableId="109328110">
    <w:abstractNumId w:val="20"/>
  </w:num>
  <w:num w:numId="19" w16cid:durableId="1056012138">
    <w:abstractNumId w:val="43"/>
  </w:num>
  <w:num w:numId="20" w16cid:durableId="343173184">
    <w:abstractNumId w:val="14"/>
  </w:num>
  <w:num w:numId="21" w16cid:durableId="1125276549">
    <w:abstractNumId w:val="25"/>
  </w:num>
  <w:num w:numId="22" w16cid:durableId="770128330">
    <w:abstractNumId w:val="52"/>
  </w:num>
  <w:num w:numId="23" w16cid:durableId="399064090">
    <w:abstractNumId w:val="46"/>
  </w:num>
  <w:num w:numId="24" w16cid:durableId="211772111">
    <w:abstractNumId w:val="37"/>
  </w:num>
  <w:num w:numId="25" w16cid:durableId="690186787">
    <w:abstractNumId w:val="58"/>
  </w:num>
  <w:num w:numId="26" w16cid:durableId="1816989855">
    <w:abstractNumId w:val="44"/>
  </w:num>
  <w:num w:numId="27" w16cid:durableId="100612861">
    <w:abstractNumId w:val="70"/>
  </w:num>
  <w:num w:numId="28" w16cid:durableId="2094234756">
    <w:abstractNumId w:val="23"/>
  </w:num>
  <w:num w:numId="29" w16cid:durableId="343823390">
    <w:abstractNumId w:val="39"/>
  </w:num>
  <w:num w:numId="30" w16cid:durableId="306322099">
    <w:abstractNumId w:val="49"/>
  </w:num>
  <w:num w:numId="31" w16cid:durableId="1463842145">
    <w:abstractNumId w:val="34"/>
  </w:num>
  <w:num w:numId="32" w16cid:durableId="6492617">
    <w:abstractNumId w:val="67"/>
  </w:num>
  <w:num w:numId="33" w16cid:durableId="1124040656">
    <w:abstractNumId w:val="35"/>
  </w:num>
  <w:num w:numId="34" w16cid:durableId="708726284">
    <w:abstractNumId w:val="66"/>
  </w:num>
  <w:num w:numId="35" w16cid:durableId="1252615986">
    <w:abstractNumId w:val="15"/>
  </w:num>
  <w:num w:numId="36" w16cid:durableId="938215415">
    <w:abstractNumId w:val="29"/>
  </w:num>
  <w:num w:numId="37" w16cid:durableId="2118334057">
    <w:abstractNumId w:val="0"/>
  </w:num>
  <w:num w:numId="38" w16cid:durableId="1518040103">
    <w:abstractNumId w:val="1"/>
  </w:num>
  <w:num w:numId="39" w16cid:durableId="1065449284">
    <w:abstractNumId w:val="2"/>
  </w:num>
  <w:num w:numId="40" w16cid:durableId="1503080453">
    <w:abstractNumId w:val="3"/>
  </w:num>
  <w:num w:numId="41" w16cid:durableId="1638759783">
    <w:abstractNumId w:val="4"/>
  </w:num>
  <w:num w:numId="42" w16cid:durableId="1502969249">
    <w:abstractNumId w:val="5"/>
  </w:num>
  <w:num w:numId="43" w16cid:durableId="465204815">
    <w:abstractNumId w:val="6"/>
  </w:num>
  <w:num w:numId="44" w16cid:durableId="1676957322">
    <w:abstractNumId w:val="7"/>
  </w:num>
  <w:num w:numId="45" w16cid:durableId="1338001639">
    <w:abstractNumId w:val="8"/>
  </w:num>
  <w:num w:numId="46" w16cid:durableId="952134135">
    <w:abstractNumId w:val="9"/>
  </w:num>
  <w:num w:numId="47" w16cid:durableId="546841783">
    <w:abstractNumId w:val="22"/>
  </w:num>
  <w:num w:numId="48" w16cid:durableId="2082167235">
    <w:abstractNumId w:val="41"/>
  </w:num>
  <w:num w:numId="49" w16cid:durableId="1999115209">
    <w:abstractNumId w:val="42"/>
  </w:num>
  <w:num w:numId="50" w16cid:durableId="1024019707">
    <w:abstractNumId w:val="28"/>
  </w:num>
  <w:num w:numId="51" w16cid:durableId="950816257">
    <w:abstractNumId w:val="51"/>
  </w:num>
  <w:num w:numId="52" w16cid:durableId="485704603">
    <w:abstractNumId w:val="64"/>
  </w:num>
  <w:num w:numId="53" w16cid:durableId="1660845687">
    <w:abstractNumId w:val="27"/>
  </w:num>
  <w:num w:numId="54" w16cid:durableId="241304430">
    <w:abstractNumId w:val="40"/>
  </w:num>
  <w:num w:numId="55" w16cid:durableId="1847793325">
    <w:abstractNumId w:val="33"/>
  </w:num>
  <w:num w:numId="56" w16cid:durableId="578636536">
    <w:abstractNumId w:val="47"/>
  </w:num>
  <w:num w:numId="57" w16cid:durableId="319382440">
    <w:abstractNumId w:val="69"/>
  </w:num>
  <w:num w:numId="58" w16cid:durableId="1598903783">
    <w:abstractNumId w:val="45"/>
  </w:num>
  <w:num w:numId="59" w16cid:durableId="1646469697">
    <w:abstractNumId w:val="32"/>
  </w:num>
  <w:num w:numId="60" w16cid:durableId="579948383">
    <w:abstractNumId w:val="65"/>
  </w:num>
  <w:num w:numId="61" w16cid:durableId="869496180">
    <w:abstractNumId w:val="21"/>
  </w:num>
  <w:num w:numId="62" w16cid:durableId="574559110">
    <w:abstractNumId w:val="63"/>
  </w:num>
  <w:num w:numId="63" w16cid:durableId="1096290868">
    <w:abstractNumId w:val="54"/>
  </w:num>
  <w:num w:numId="64" w16cid:durableId="259067212">
    <w:abstractNumId w:val="68"/>
  </w:num>
  <w:num w:numId="65" w16cid:durableId="1148089276">
    <w:abstractNumId w:val="53"/>
  </w:num>
  <w:num w:numId="66" w16cid:durableId="1685017966">
    <w:abstractNumId w:val="24"/>
  </w:num>
  <w:num w:numId="67" w16cid:durableId="835802082">
    <w:abstractNumId w:val="56"/>
  </w:num>
  <w:num w:numId="68" w16cid:durableId="1495413222">
    <w:abstractNumId w:val="62"/>
  </w:num>
  <w:num w:numId="69" w16cid:durableId="192768208">
    <w:abstractNumId w:val="36"/>
  </w:num>
  <w:num w:numId="70" w16cid:durableId="1083642205">
    <w:abstractNumId w:val="12"/>
  </w:num>
  <w:num w:numId="71" w16cid:durableId="4023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13967"/>
    <w:rsid w:val="000465CE"/>
    <w:rsid w:val="000701B8"/>
    <w:rsid w:val="000930FB"/>
    <w:rsid w:val="000A1733"/>
    <w:rsid w:val="000A3C69"/>
    <w:rsid w:val="000A7AA5"/>
    <w:rsid w:val="000C0364"/>
    <w:rsid w:val="000F3FEA"/>
    <w:rsid w:val="001040F8"/>
    <w:rsid w:val="001431F2"/>
    <w:rsid w:val="00180D06"/>
    <w:rsid w:val="00186EE5"/>
    <w:rsid w:val="00190BF7"/>
    <w:rsid w:val="002145BE"/>
    <w:rsid w:val="002510EC"/>
    <w:rsid w:val="0028580A"/>
    <w:rsid w:val="00292E6A"/>
    <w:rsid w:val="002A63B3"/>
    <w:rsid w:val="002B1FB0"/>
    <w:rsid w:val="002B2C1D"/>
    <w:rsid w:val="00302E0D"/>
    <w:rsid w:val="00343A72"/>
    <w:rsid w:val="00391C53"/>
    <w:rsid w:val="00392CFC"/>
    <w:rsid w:val="003A26F8"/>
    <w:rsid w:val="003C1E0A"/>
    <w:rsid w:val="003C5239"/>
    <w:rsid w:val="003F0CE1"/>
    <w:rsid w:val="003F6399"/>
    <w:rsid w:val="0042068B"/>
    <w:rsid w:val="00425822"/>
    <w:rsid w:val="00434E7A"/>
    <w:rsid w:val="00437A5D"/>
    <w:rsid w:val="0044252E"/>
    <w:rsid w:val="0044566B"/>
    <w:rsid w:val="0048172F"/>
    <w:rsid w:val="00482D90"/>
    <w:rsid w:val="004D01A1"/>
    <w:rsid w:val="004F33C6"/>
    <w:rsid w:val="005219DC"/>
    <w:rsid w:val="00535DEA"/>
    <w:rsid w:val="00561810"/>
    <w:rsid w:val="00584DBB"/>
    <w:rsid w:val="005939D4"/>
    <w:rsid w:val="005D30FE"/>
    <w:rsid w:val="006122F1"/>
    <w:rsid w:val="00632A62"/>
    <w:rsid w:val="0069660B"/>
    <w:rsid w:val="006E19AB"/>
    <w:rsid w:val="0078142B"/>
    <w:rsid w:val="00783078"/>
    <w:rsid w:val="007D1AB7"/>
    <w:rsid w:val="007F6770"/>
    <w:rsid w:val="007F772C"/>
    <w:rsid w:val="008539F7"/>
    <w:rsid w:val="00886FAE"/>
    <w:rsid w:val="0089195B"/>
    <w:rsid w:val="008C2843"/>
    <w:rsid w:val="008D242B"/>
    <w:rsid w:val="00912DBA"/>
    <w:rsid w:val="009146C5"/>
    <w:rsid w:val="009425EB"/>
    <w:rsid w:val="009459D4"/>
    <w:rsid w:val="0096167F"/>
    <w:rsid w:val="009655A1"/>
    <w:rsid w:val="00982E02"/>
    <w:rsid w:val="00A75345"/>
    <w:rsid w:val="00AA38D0"/>
    <w:rsid w:val="00AF2F53"/>
    <w:rsid w:val="00B07431"/>
    <w:rsid w:val="00B2724F"/>
    <w:rsid w:val="00B31633"/>
    <w:rsid w:val="00B4278E"/>
    <w:rsid w:val="00B737C3"/>
    <w:rsid w:val="00B7766F"/>
    <w:rsid w:val="00BE5A55"/>
    <w:rsid w:val="00C34484"/>
    <w:rsid w:val="00C72908"/>
    <w:rsid w:val="00D03F45"/>
    <w:rsid w:val="00D11F1B"/>
    <w:rsid w:val="00D50899"/>
    <w:rsid w:val="00DB661A"/>
    <w:rsid w:val="00DD27A5"/>
    <w:rsid w:val="00E46FC3"/>
    <w:rsid w:val="00EE5FDA"/>
    <w:rsid w:val="00EE6055"/>
    <w:rsid w:val="00EF3B41"/>
    <w:rsid w:val="00F122CF"/>
    <w:rsid w:val="00F17A85"/>
    <w:rsid w:val="00F662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EEF0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zny@elizowk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lizowka.pl" TargetMode="External"/><Relationship Id="rId12" Type="http://schemas.openxmlformats.org/officeDocument/2006/relationships/hyperlink" Target="http://www.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zowk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izow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iz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5512</Words>
  <Characters>33077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jmaziarz</cp:lastModifiedBy>
  <cp:revision>3</cp:revision>
  <cp:lastPrinted>2026-04-02T11:24:00Z</cp:lastPrinted>
  <dcterms:created xsi:type="dcterms:W3CDTF">2026-04-02T11:22:00Z</dcterms:created>
  <dcterms:modified xsi:type="dcterms:W3CDTF">2026-04-02T13:47:00Z</dcterms:modified>
</cp:coreProperties>
</file>