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226C" w14:textId="152DDB16" w:rsidR="003478A5" w:rsidRPr="008B1DA8" w:rsidRDefault="003478A5" w:rsidP="003478A5">
      <w:pPr>
        <w:rPr>
          <w:b/>
          <w:bCs/>
          <w:u w:val="single"/>
        </w:rPr>
      </w:pPr>
      <w:r w:rsidRPr="008B1DA8">
        <w:rPr>
          <w:b/>
          <w:bCs/>
          <w:u w:val="single"/>
        </w:rPr>
        <w:t xml:space="preserve">Odpowiedzi na </w:t>
      </w:r>
      <w:r w:rsidR="00815154" w:rsidRPr="008B1DA8">
        <w:rPr>
          <w:b/>
          <w:bCs/>
          <w:u w:val="single"/>
        </w:rPr>
        <w:t xml:space="preserve">pytania oferentów </w:t>
      </w:r>
      <w:r w:rsidR="0061494E" w:rsidRPr="008B1DA8">
        <w:rPr>
          <w:b/>
          <w:bCs/>
          <w:u w:val="single"/>
        </w:rPr>
        <w:t>dotyczące</w:t>
      </w:r>
      <w:r w:rsidRPr="008B1DA8">
        <w:rPr>
          <w:b/>
          <w:bCs/>
          <w:u w:val="single"/>
        </w:rPr>
        <w:t xml:space="preserve"> </w:t>
      </w:r>
      <w:r w:rsidR="0061494E" w:rsidRPr="008B1DA8">
        <w:rPr>
          <w:b/>
          <w:bCs/>
          <w:u w:val="single"/>
        </w:rPr>
        <w:t>postępowania</w:t>
      </w:r>
      <w:r w:rsidRPr="008B1DA8">
        <w:rPr>
          <w:b/>
          <w:bCs/>
          <w:u w:val="single"/>
        </w:rPr>
        <w:t xml:space="preserve"> </w:t>
      </w:r>
      <w:r w:rsidR="0061494E" w:rsidRPr="008B1DA8">
        <w:rPr>
          <w:b/>
          <w:bCs/>
          <w:u w:val="single"/>
        </w:rPr>
        <w:t>ofertowego</w:t>
      </w:r>
      <w:r w:rsidRPr="008B1DA8">
        <w:rPr>
          <w:b/>
          <w:bCs/>
          <w:u w:val="single"/>
        </w:rPr>
        <w:t xml:space="preserve"> na fotowoltaikę</w:t>
      </w:r>
      <w:r w:rsidR="00815154" w:rsidRPr="008B1DA8">
        <w:rPr>
          <w:b/>
          <w:bCs/>
          <w:u w:val="single"/>
        </w:rPr>
        <w:t>.</w:t>
      </w:r>
      <w:r w:rsidRPr="008B1DA8">
        <w:rPr>
          <w:b/>
          <w:bCs/>
          <w:u w:val="single"/>
        </w:rPr>
        <w:t xml:space="preserve">  </w:t>
      </w:r>
    </w:p>
    <w:p w14:paraId="5E28B409" w14:textId="50E7DCD9" w:rsidR="003478A5" w:rsidRDefault="003478A5" w:rsidP="00815154">
      <w:pPr>
        <w:pStyle w:val="Akapitzlist"/>
        <w:numPr>
          <w:ilvl w:val="0"/>
          <w:numId w:val="1"/>
        </w:numPr>
        <w:jc w:val="both"/>
      </w:pPr>
      <w:r>
        <w:t>Czy zamawiający posiada ekspertyzy techniczne dachu, konstrukcji dachowej określające jakim obciążeniem można dociążyć połać w związku z montażem konstrukcji balastowej?</w:t>
      </w:r>
    </w:p>
    <w:p w14:paraId="7A5CA5E6" w14:textId="77777777" w:rsidR="003478A5" w:rsidRDefault="003478A5" w:rsidP="00815154">
      <w:pPr>
        <w:pStyle w:val="Akapitzlist"/>
        <w:jc w:val="both"/>
      </w:pPr>
    </w:p>
    <w:p w14:paraId="702E2312" w14:textId="049D92F4" w:rsidR="003478A5" w:rsidRPr="00815154" w:rsidRDefault="0061494E" w:rsidP="00815154">
      <w:pPr>
        <w:pStyle w:val="Akapitzlist"/>
        <w:ind w:left="0"/>
        <w:jc w:val="both"/>
      </w:pPr>
      <w:r w:rsidRPr="00815154">
        <w:rPr>
          <w:highlight w:val="cyan"/>
        </w:rPr>
        <w:t>Odpowiedz: Tak,</w:t>
      </w:r>
      <w:r w:rsidR="003478A5" w:rsidRPr="00815154">
        <w:rPr>
          <w:highlight w:val="cyan"/>
        </w:rPr>
        <w:t xml:space="preserve"> </w:t>
      </w:r>
      <w:r w:rsidRPr="00815154">
        <w:rPr>
          <w:highlight w:val="cyan"/>
        </w:rPr>
        <w:t>Zamawiający</w:t>
      </w:r>
      <w:r w:rsidR="003478A5" w:rsidRPr="00815154">
        <w:rPr>
          <w:highlight w:val="cyan"/>
        </w:rPr>
        <w:t xml:space="preserve"> posiada </w:t>
      </w:r>
      <w:r w:rsidRPr="00815154">
        <w:rPr>
          <w:highlight w:val="cyan"/>
        </w:rPr>
        <w:t>ekspertyzy techniczne dotyczące konstrukcji dachowej. Skan ekspertyz został zamieszczony na stronie internetowej</w:t>
      </w:r>
      <w:r w:rsidRPr="00815154">
        <w:t xml:space="preserve"> </w:t>
      </w:r>
    </w:p>
    <w:p w14:paraId="22C70BD3" w14:textId="77777777" w:rsidR="00815154" w:rsidRDefault="00815154" w:rsidP="00815154">
      <w:pPr>
        <w:pStyle w:val="Akapitzlist"/>
        <w:ind w:left="0"/>
        <w:jc w:val="both"/>
      </w:pPr>
    </w:p>
    <w:p w14:paraId="23E32871" w14:textId="5104FB5A" w:rsidR="00815154" w:rsidRDefault="003478A5" w:rsidP="00815154">
      <w:pPr>
        <w:pStyle w:val="Akapitzlist"/>
        <w:numPr>
          <w:ilvl w:val="0"/>
          <w:numId w:val="1"/>
        </w:numPr>
        <w:jc w:val="both"/>
      </w:pPr>
      <w:r>
        <w:t>Czy zamawiający dopuszcza zmianę urządzeń (modułów, falowników), na urządzenia o innych parametrach (moc)?</w:t>
      </w:r>
      <w:r w:rsidR="0061494E">
        <w:t xml:space="preserve"> </w:t>
      </w:r>
    </w:p>
    <w:p w14:paraId="17FD2A8B" w14:textId="491D5327" w:rsidR="003478A5" w:rsidRDefault="0061494E" w:rsidP="00815154">
      <w:pPr>
        <w:jc w:val="both"/>
      </w:pPr>
      <w:r w:rsidRPr="00815154">
        <w:t xml:space="preserve"> </w:t>
      </w:r>
      <w:r w:rsidRPr="00815154">
        <w:rPr>
          <w:highlight w:val="cyan"/>
        </w:rPr>
        <w:t>Odpowiedz: Powyższe zostało opisane w dokumentacji SWZ postępowania ofertowego</w:t>
      </w:r>
      <w:r w:rsidRPr="00815154">
        <w:t xml:space="preserve"> </w:t>
      </w:r>
    </w:p>
    <w:p w14:paraId="2DC81A5F" w14:textId="6BBA770F" w:rsidR="00F122CF" w:rsidRDefault="003478A5" w:rsidP="00815154">
      <w:pPr>
        <w:pStyle w:val="Akapitzlist"/>
        <w:numPr>
          <w:ilvl w:val="0"/>
          <w:numId w:val="2"/>
        </w:numPr>
        <w:jc w:val="both"/>
      </w:pPr>
      <w:r>
        <w:t>Czy w związku z ewentualną zmianą urządzeń i faktem konieczności uzyskania aktualizacji warunków przyłączeniowych, czas jaki będzie trwało uzyskanie stosownego pisma od PGE będzie liczony jako okres wykonania zadania (czy na ten okres czas biegu umowy zostanie zawieszony)?</w:t>
      </w:r>
    </w:p>
    <w:p w14:paraId="1671E25B" w14:textId="77777777" w:rsidR="0061494E" w:rsidRDefault="0061494E" w:rsidP="00815154">
      <w:pPr>
        <w:pStyle w:val="Akapitzlist"/>
        <w:ind w:left="360"/>
        <w:jc w:val="both"/>
      </w:pPr>
    </w:p>
    <w:p w14:paraId="2F769C3A" w14:textId="4AAF7E25" w:rsidR="0061494E" w:rsidRDefault="0061494E" w:rsidP="00815154">
      <w:pPr>
        <w:pStyle w:val="Akapitzlist"/>
        <w:ind w:left="0"/>
        <w:jc w:val="both"/>
      </w:pPr>
      <w:r w:rsidRPr="008B1DA8">
        <w:rPr>
          <w:highlight w:val="cyan"/>
        </w:rPr>
        <w:t xml:space="preserve">Odpowiedz: </w:t>
      </w:r>
      <w:r w:rsidR="008B1DA8" w:rsidRPr="008B1DA8">
        <w:rPr>
          <w:highlight w:val="cyan"/>
        </w:rPr>
        <w:t>Tak. W przypadku konieczności aktualizacji warunków przyłączeniowych, wynikającej ze zmiany urządzeń, Zamawiający – z dniem złożenia kompletnego wniosku do OSD – zawiesi bieg terminu wykonania przedmiotu umowy. Zawieszenie to będzie obowiązywało do dnia wydania zaktualizowanych warunków przyłączeniowych przez OSD. Okres ten nie będzie wliczany do czasu realizacji zadania, a termin końcowy umowy zostanie aneksowany o liczbę dni odpowiadającą okresowi zawieszenia.</w:t>
      </w:r>
    </w:p>
    <w:p w14:paraId="6C3AE723" w14:textId="77777777" w:rsidR="00815154" w:rsidRDefault="00815154" w:rsidP="00815154">
      <w:pPr>
        <w:pStyle w:val="Akapitzlist"/>
        <w:ind w:left="0"/>
        <w:jc w:val="both"/>
      </w:pPr>
    </w:p>
    <w:p w14:paraId="16DE7880" w14:textId="6FC18896" w:rsidR="007C0B97" w:rsidRDefault="007C0B97" w:rsidP="007C0B97">
      <w:pPr>
        <w:pStyle w:val="Akapitzlist"/>
        <w:numPr>
          <w:ilvl w:val="0"/>
          <w:numId w:val="2"/>
        </w:numPr>
        <w:jc w:val="both"/>
      </w:pPr>
      <w:r w:rsidRPr="007C0B97">
        <w:t xml:space="preserve">Czy Zamawiający przewiduje możliwość negocjacji z innej pozycji? </w:t>
      </w:r>
    </w:p>
    <w:p w14:paraId="28682EDD" w14:textId="6BEA75A8" w:rsidR="008B1DA8" w:rsidRDefault="008B1DA8" w:rsidP="007C0B97">
      <w:pPr>
        <w:jc w:val="both"/>
      </w:pPr>
      <w:r w:rsidRPr="008B1DA8">
        <w:rPr>
          <w:highlight w:val="cyan"/>
        </w:rPr>
        <w:t>Zamawiający zmienia zapisy dotyczące możliwości prowadzenia negocjacji. Zamawiający dopuszcza negocjacje cenowe ze wszystkimi Wykonawcami. Warunkiem dopuszczenia do negocjacji jest pomyślne przejście oceny formalno-prawnej i nieodrzucenie oferty Wykonawcy.</w:t>
      </w:r>
    </w:p>
    <w:p w14:paraId="2A70975A" w14:textId="0AA5CCC7" w:rsidR="007C0B97" w:rsidRDefault="007C0B97" w:rsidP="007C0B97">
      <w:pPr>
        <w:pStyle w:val="Akapitzlist"/>
        <w:numPr>
          <w:ilvl w:val="0"/>
          <w:numId w:val="2"/>
        </w:numPr>
        <w:jc w:val="both"/>
      </w:pPr>
      <w:r w:rsidRPr="007C0B97">
        <w:t>Czy Zamawiający przewiduje możliwość etapowania?</w:t>
      </w:r>
    </w:p>
    <w:p w14:paraId="56B43582" w14:textId="7A15D1EA" w:rsidR="008B1DA8" w:rsidRDefault="008B1DA8" w:rsidP="007C0B97">
      <w:pPr>
        <w:jc w:val="both"/>
      </w:pPr>
      <w:r w:rsidRPr="008B1DA8">
        <w:rPr>
          <w:highlight w:val="cyan"/>
        </w:rPr>
        <w:t>W odpowiedzi na zapytanie Oferenta dotyczące możliwości realizacji zadania inwestycyjnego z podziałem na etapy, Zamawiający informuje, że nie wyraża zgody na etapowanie inwestycji. Powyższe wynika bezpośrednio z faktu, że wydane dla przedmiotowego zadania warunki przyłączeniowe obejmują inwestycję jako jedną, niepodzielną całość. Zgodnie z wymaganiami Operatora Systemu Dystrybucyjnego (OSD), warunkiem koniecznym do uruchomienia i integracji obiektu z siecią elektroenergetyczną jest przeprowadzenie końcowego odbioru technicznego całej instalacji. Realizacja i zgłaszanie do odbioru poszczególnych etapów w sposób niezależny jest technicznie i formalnie niemożliwe bez zmiany warunków przyłączeniowych, na co Zamawiający na obecnym etapie nie wyraża zgody. Instalacja musi zostać wybudowana i odebrana w całości.</w:t>
      </w:r>
    </w:p>
    <w:p w14:paraId="34AE52C5" w14:textId="15ADB2DB" w:rsidR="00815154" w:rsidRDefault="00815154" w:rsidP="007C0B97">
      <w:pPr>
        <w:pStyle w:val="Akapitzlist"/>
        <w:ind w:left="360"/>
        <w:jc w:val="both"/>
      </w:pPr>
    </w:p>
    <w:p w14:paraId="6E8DFC29" w14:textId="77777777" w:rsidR="00815154" w:rsidRDefault="00815154" w:rsidP="00815154">
      <w:pPr>
        <w:pStyle w:val="Akapitzlist"/>
        <w:ind w:left="0"/>
        <w:jc w:val="both"/>
      </w:pPr>
    </w:p>
    <w:p w14:paraId="51008CD3" w14:textId="77777777" w:rsidR="0061494E" w:rsidRDefault="0061494E" w:rsidP="0061494E">
      <w:pPr>
        <w:pStyle w:val="Akapitzlist"/>
        <w:ind w:left="360"/>
      </w:pPr>
    </w:p>
    <w:sectPr w:rsidR="0061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C6282"/>
    <w:multiLevelType w:val="hybridMultilevel"/>
    <w:tmpl w:val="7CE2919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0A74CA"/>
    <w:multiLevelType w:val="hybridMultilevel"/>
    <w:tmpl w:val="6F56CE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003220">
    <w:abstractNumId w:val="1"/>
  </w:num>
  <w:num w:numId="2" w16cid:durableId="39374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A5"/>
    <w:rsid w:val="003478A5"/>
    <w:rsid w:val="0061494E"/>
    <w:rsid w:val="00616DF7"/>
    <w:rsid w:val="006A7433"/>
    <w:rsid w:val="00701544"/>
    <w:rsid w:val="007C0B97"/>
    <w:rsid w:val="00815154"/>
    <w:rsid w:val="008B1DA8"/>
    <w:rsid w:val="00B264E7"/>
    <w:rsid w:val="00C5470A"/>
    <w:rsid w:val="00CF5260"/>
    <w:rsid w:val="00F122C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8A1E"/>
  <w15:chartTrackingRefBased/>
  <w15:docId w15:val="{06B4ECDE-C16C-46A5-8054-D8325B7A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7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7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7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7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7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7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7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7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7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7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78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8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78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78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78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78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7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7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7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7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7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78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78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78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7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78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78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2</cp:revision>
  <cp:lastPrinted>2026-08-17T11:11:00Z</cp:lastPrinted>
  <dcterms:created xsi:type="dcterms:W3CDTF">2026-08-13T12:50:00Z</dcterms:created>
  <dcterms:modified xsi:type="dcterms:W3CDTF">2026-08-17T12:56:00Z</dcterms:modified>
</cp:coreProperties>
</file>